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86432dcb23340b8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b109a197a8b14d80b495f85e65c96e4d.psmdcp" Id="R9de635069ab9493b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Сенсоневральная тугоухость у взрослых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H90.3 / H90.4 / H90.5/ H91.1/ H91.2/ H91.8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КР518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13E8E0CD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Национальная медицинская ассоциация оториноларингологов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КР518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