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67CE2" w14:textId="3BF7D9C1" w:rsidR="00B6397E" w:rsidRDefault="00D918DE" w:rsidP="00757663">
      <w:pPr>
        <w:spacing w:line="360" w:lineRule="auto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6921A5D" wp14:editId="1F4883E0">
                <wp:simplePos x="0" y="0"/>
                <wp:positionH relativeFrom="page">
                  <wp:posOffset>334645</wp:posOffset>
                </wp:positionH>
                <wp:positionV relativeFrom="paragraph">
                  <wp:posOffset>-439420</wp:posOffset>
                </wp:positionV>
                <wp:extent cx="7038975" cy="8440420"/>
                <wp:effectExtent l="0" t="0" r="9525" b="0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844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3662F" id="Прямоугольник 5" o:spid="_x0000_s1026" style="position:absolute;margin-left:26.35pt;margin-top:-34.6pt;width:554.25pt;height:664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" stroked="f" strokeweight="2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0A2BE4" wp14:editId="5D65365E">
                <wp:simplePos x="0" y="0"/>
                <wp:positionH relativeFrom="column">
                  <wp:posOffset>106680</wp:posOffset>
                </wp:positionH>
                <wp:positionV relativeFrom="paragraph">
                  <wp:posOffset>2310765</wp:posOffset>
                </wp:positionV>
                <wp:extent cx="2008505" cy="254635"/>
                <wp:effectExtent l="0" t="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850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167CB" w14:textId="77777777" w:rsidR="003D500B" w:rsidRPr="00D72485" w:rsidRDefault="003D500B" w:rsidP="00B6397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72485">
                              <w:rPr>
                                <w:color w:val="808080" w:themeColor="background1" w:themeShade="80"/>
                              </w:rPr>
                              <w:t>Клинические рекомендации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A2BE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.4pt;margin-top:181.95pt;width:158.15pt;height:20.0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" fillcolor="white [3201]" stroked="f" strokeweight=".5pt">
                <v:path arrowok="t"/>
                <v:textbox>
                  <w:txbxContent>
                    <w:p w14:paraId="054167CB" w14:textId="77777777" w:rsidR="003D500B" w:rsidRPr="00D72485" w:rsidRDefault="003D500B" w:rsidP="00B6397E">
                      <w:pPr>
                        <w:rPr>
                          <w:color w:val="808080" w:themeColor="background1" w:themeShade="80"/>
                        </w:rPr>
                      </w:pPr>
                      <w:r w:rsidRPr="00D72485">
                        <w:rPr>
                          <w:color w:val="808080" w:themeColor="background1" w:themeShade="80"/>
                        </w:rPr>
                        <w:t>Клинические рекомендации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295F6" wp14:editId="268D9381">
                <wp:simplePos x="0" y="0"/>
                <wp:positionH relativeFrom="margin">
                  <wp:posOffset>106680</wp:posOffset>
                </wp:positionH>
                <wp:positionV relativeFrom="paragraph">
                  <wp:posOffset>5196840</wp:posOffset>
                </wp:positionV>
                <wp:extent cx="5829300" cy="131826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960" w14:textId="77777777" w:rsidR="003D500B" w:rsidRPr="00D72485" w:rsidRDefault="003D500B" w:rsidP="00B6397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72485">
                              <w:rPr>
                                <w:color w:val="808080" w:themeColor="background1" w:themeShade="80"/>
                              </w:rPr>
                              <w:t>Профессиональные ассоциации:</w:t>
                            </w:r>
                          </w:p>
                          <w:p w14:paraId="63A1FFEB" w14:textId="77777777" w:rsidR="003D500B" w:rsidRPr="004A5FA7" w:rsidRDefault="003D500B" w:rsidP="00184103"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5F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Национальная медицинская ассоциация </w:t>
                            </w:r>
                            <w:proofErr w:type="spellStart"/>
                            <w:r w:rsidRPr="004A5FA7">
                              <w:rPr>
                                <w:b/>
                                <w:sz w:val="24"/>
                                <w:szCs w:val="24"/>
                              </w:rPr>
                              <w:t>оториноларингологов</w:t>
                            </w:r>
                            <w:proofErr w:type="spellEnd"/>
                          </w:p>
                          <w:p w14:paraId="58E3D57A" w14:textId="77777777" w:rsidR="003D500B" w:rsidRPr="00751BCF" w:rsidRDefault="003D500B" w:rsidP="00B6397E">
                            <w:pPr>
                              <w:pStyle w:val="af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95F6" id="Надпись 8" o:spid="_x0000_s1027" type="#_x0000_t202" style="position:absolute;left:0;text-align:left;margin-left:8.4pt;margin-top:409.2pt;width:459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" fillcolor="white [3201]" stroked="f" strokeweight=".5pt">
                <v:path arrowok="t"/>
                <v:textbox>
                  <w:txbxContent>
                    <w:p w14:paraId="21CA2960" w14:textId="77777777" w:rsidR="003D500B" w:rsidRPr="00D72485" w:rsidRDefault="003D500B" w:rsidP="00B6397E">
                      <w:pPr>
                        <w:rPr>
                          <w:color w:val="808080" w:themeColor="background1" w:themeShade="80"/>
                        </w:rPr>
                      </w:pPr>
                      <w:r w:rsidRPr="00D72485">
                        <w:rPr>
                          <w:color w:val="808080" w:themeColor="background1" w:themeShade="80"/>
                        </w:rPr>
                        <w:t>Профессиональные ассоциации:</w:t>
                      </w:r>
                    </w:p>
                    <w:p w14:paraId="63A1FFEB" w14:textId="77777777" w:rsidR="003D500B" w:rsidRPr="004A5FA7" w:rsidRDefault="003D500B" w:rsidP="00184103"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5FA7">
                        <w:rPr>
                          <w:b/>
                          <w:sz w:val="24"/>
                          <w:szCs w:val="24"/>
                        </w:rPr>
                        <w:t xml:space="preserve">Национальная медицинская ассоциация </w:t>
                      </w:r>
                      <w:proofErr w:type="spellStart"/>
                      <w:r w:rsidRPr="004A5FA7">
                        <w:rPr>
                          <w:b/>
                          <w:sz w:val="24"/>
                          <w:szCs w:val="24"/>
                        </w:rPr>
                        <w:t>оториноларингологов</w:t>
                      </w:r>
                      <w:proofErr w:type="spellEnd"/>
                    </w:p>
                    <w:p w14:paraId="58E3D57A" w14:textId="77777777" w:rsidR="003D500B" w:rsidRPr="00751BCF" w:rsidRDefault="003D500B" w:rsidP="00B6397E">
                      <w:pPr>
                        <w:pStyle w:val="af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7FA076" wp14:editId="18E4F6C7">
                <wp:simplePos x="0" y="0"/>
                <wp:positionH relativeFrom="column">
                  <wp:posOffset>106680</wp:posOffset>
                </wp:positionH>
                <wp:positionV relativeFrom="paragraph">
                  <wp:posOffset>3341370</wp:posOffset>
                </wp:positionV>
                <wp:extent cx="5521325" cy="861060"/>
                <wp:effectExtent l="0" t="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132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290BB" w14:textId="77777777" w:rsidR="003D500B" w:rsidRPr="00751BCF" w:rsidRDefault="003D500B" w:rsidP="00B6397E">
                            <w:r w:rsidRPr="00D72485">
                              <w:rPr>
                                <w:color w:val="808080" w:themeColor="background1" w:themeShade="80"/>
                              </w:rPr>
                              <w:t>МКБ 10: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B6397E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81.0</w:t>
                            </w:r>
                            <w:r w:rsidRPr="00B6397E">
                              <w:rPr>
                                <w:b/>
                              </w:rPr>
                              <w:t xml:space="preserve">/ </w:t>
                            </w:r>
                            <w:r w:rsidRPr="001D50CA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1D50CA">
                              <w:rPr>
                                <w:b/>
                              </w:rPr>
                              <w:t>81.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1D50CA">
                              <w:rPr>
                                <w:b/>
                              </w:rPr>
                              <w:t>/ H81.</w:t>
                            </w:r>
                            <w:r>
                              <w:rPr>
                                <w:b/>
                              </w:rPr>
                              <w:t>2/</w:t>
                            </w:r>
                            <w:r w:rsidRPr="00862A44">
                              <w:rPr>
                                <w:b/>
                              </w:rPr>
                              <w:t xml:space="preserve"> </w:t>
                            </w:r>
                            <w:r w:rsidRPr="00B6397E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81.3</w:t>
                            </w:r>
                            <w:r w:rsidRPr="00751BCF">
                              <w:br/>
                            </w:r>
                            <w:r w:rsidRPr="00D72485">
                              <w:rPr>
                                <w:color w:val="808080" w:themeColor="background1" w:themeShade="80"/>
                              </w:rPr>
                              <w:t>Год утверждения (частота пересмотра):</w:t>
                            </w:r>
                            <w:r w:rsidRPr="00751BCF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A062B8">
                              <w:rPr>
                                <w:b/>
                              </w:rPr>
                              <w:t>2016</w:t>
                            </w:r>
                            <w:r>
                              <w:rPr>
                                <w:b/>
                              </w:rPr>
                              <w:t xml:space="preserve"> (пересмотр каждые 3</w:t>
                            </w:r>
                            <w:r w:rsidRPr="00751BCF">
                              <w:rPr>
                                <w:b/>
                              </w:rPr>
                              <w:t xml:space="preserve"> года)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A076" id="Надпись 3" o:spid="_x0000_s1028" type="#_x0000_t202" style="position:absolute;left:0;text-align:left;margin-left:8.4pt;margin-top:263.1pt;width:434.75pt;height:6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" fillcolor="white [3201]" stroked="f" strokeweight=".5pt">
                <v:path arrowok="t"/>
                <v:textbox>
                  <w:txbxContent>
                    <w:p w14:paraId="011290BB" w14:textId="77777777" w:rsidR="003D500B" w:rsidRPr="00751BCF" w:rsidRDefault="003D500B" w:rsidP="00B6397E">
                      <w:r w:rsidRPr="00D72485">
                        <w:rPr>
                          <w:color w:val="808080" w:themeColor="background1" w:themeShade="80"/>
                        </w:rPr>
                        <w:t>МКБ 10: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B6397E"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81.0</w:t>
                      </w:r>
                      <w:r w:rsidRPr="00B6397E">
                        <w:rPr>
                          <w:b/>
                        </w:rPr>
                        <w:t xml:space="preserve">/ </w:t>
                      </w:r>
                      <w:r w:rsidRPr="001D50CA">
                        <w:rPr>
                          <w:b/>
                          <w:lang w:val="en-US"/>
                        </w:rPr>
                        <w:t>H</w:t>
                      </w:r>
                      <w:r w:rsidRPr="001D50CA">
                        <w:rPr>
                          <w:b/>
                        </w:rPr>
                        <w:t>81.</w:t>
                      </w:r>
                      <w:r>
                        <w:rPr>
                          <w:b/>
                        </w:rPr>
                        <w:t>1</w:t>
                      </w:r>
                      <w:r w:rsidRPr="001D50CA">
                        <w:rPr>
                          <w:b/>
                        </w:rPr>
                        <w:t>/ H81.</w:t>
                      </w:r>
                      <w:r>
                        <w:rPr>
                          <w:b/>
                        </w:rPr>
                        <w:t>2/</w:t>
                      </w:r>
                      <w:r w:rsidRPr="00862A44">
                        <w:rPr>
                          <w:b/>
                        </w:rPr>
                        <w:t xml:space="preserve"> </w:t>
                      </w:r>
                      <w:r w:rsidRPr="00B6397E"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81.3</w:t>
                      </w:r>
                      <w:r w:rsidRPr="00751BCF">
                        <w:br/>
                      </w:r>
                      <w:r w:rsidRPr="00D72485">
                        <w:rPr>
                          <w:color w:val="808080" w:themeColor="background1" w:themeShade="80"/>
                        </w:rPr>
                        <w:t>Год утверждения (частота пересмотра):</w:t>
                      </w:r>
                      <w:r w:rsidRPr="00751BCF"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Pr="00A062B8">
                        <w:rPr>
                          <w:b/>
                        </w:rPr>
                        <w:t>2016</w:t>
                      </w:r>
                      <w:r>
                        <w:rPr>
                          <w:b/>
                        </w:rPr>
                        <w:t xml:space="preserve"> (пересмотр каждые 3</w:t>
                      </w:r>
                      <w:r w:rsidRPr="00751BCF">
                        <w:rPr>
                          <w:b/>
                        </w:rPr>
                        <w:t xml:space="preserve"> года)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B9B25" wp14:editId="5985B1B8">
                <wp:simplePos x="0" y="0"/>
                <wp:positionH relativeFrom="column">
                  <wp:posOffset>106680</wp:posOffset>
                </wp:positionH>
                <wp:positionV relativeFrom="paragraph">
                  <wp:posOffset>4229100</wp:posOffset>
                </wp:positionV>
                <wp:extent cx="1424305" cy="668020"/>
                <wp:effectExtent l="0" t="0" r="4445" b="0"/>
                <wp:wrapNone/>
                <wp:docPr id="34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4305" cy="66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1B0A0" w14:textId="77777777" w:rsidR="003D500B" w:rsidRPr="00D72485" w:rsidRDefault="003D500B" w:rsidP="00B6397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72485">
                              <w:rPr>
                                <w:color w:val="808080" w:themeColor="background1" w:themeShade="80"/>
                              </w:rPr>
                              <w:t>ID: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B5D6E">
                              <w:rPr>
                                <w:b/>
                              </w:rPr>
                              <w:t>КР307</w:t>
                            </w:r>
                            <w:r w:rsidRPr="00D72485">
                              <w:rPr>
                                <w:color w:val="808080" w:themeColor="background1" w:themeShade="80"/>
                              </w:rPr>
                              <w:br/>
                              <w:t>URL: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9B25" id="Надпись 5" o:spid="_x0000_s1029" type="#_x0000_t202" style="position:absolute;left:0;text-align:left;margin-left:8.4pt;margin-top:333pt;width:112.1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" fillcolor="white [3201]" stroked="f" strokeweight=".5pt">
                <v:path arrowok="t"/>
                <v:textbox>
                  <w:txbxContent>
                    <w:p w14:paraId="0071B0A0" w14:textId="77777777" w:rsidR="003D500B" w:rsidRPr="00D72485" w:rsidRDefault="003D500B" w:rsidP="00B6397E">
                      <w:pPr>
                        <w:rPr>
                          <w:color w:val="808080" w:themeColor="background1" w:themeShade="80"/>
                        </w:rPr>
                      </w:pPr>
                      <w:r w:rsidRPr="00D72485">
                        <w:rPr>
                          <w:color w:val="808080" w:themeColor="background1" w:themeShade="80"/>
                        </w:rPr>
                        <w:t>ID: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 w:rsidRPr="00AB5D6E">
                        <w:rPr>
                          <w:b/>
                        </w:rPr>
                        <w:t>КР307</w:t>
                      </w:r>
                      <w:r w:rsidRPr="00D72485">
                        <w:rPr>
                          <w:color w:val="808080" w:themeColor="background1" w:themeShade="80"/>
                        </w:rPr>
                        <w:br/>
                        <w:t>URL: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BBB0D6" wp14:editId="552B17BC">
                <wp:simplePos x="0" y="0"/>
                <wp:positionH relativeFrom="page">
                  <wp:posOffset>333375</wp:posOffset>
                </wp:positionH>
                <wp:positionV relativeFrom="paragraph">
                  <wp:posOffset>8353425</wp:posOffset>
                </wp:positionV>
                <wp:extent cx="3279140" cy="1318260"/>
                <wp:effectExtent l="0" t="0" r="0" b="0"/>
                <wp:wrapNone/>
                <wp:docPr id="35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14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E924F" w14:textId="77777777" w:rsidR="003D500B" w:rsidRDefault="003D500B" w:rsidP="00B6397E">
                            <w:pPr>
                              <w:ind w:left="36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Утверждены</w:t>
                            </w:r>
                          </w:p>
                          <w:p w14:paraId="417FDE77" w14:textId="77777777" w:rsidR="003D500B" w:rsidRDefault="003D500B" w:rsidP="00B6397E">
                            <w:pPr>
                              <w:widowControl w:val="0"/>
                              <w:snapToGrid w:val="0"/>
                              <w:contextualSpacing/>
                            </w:pP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</w:p>
                          <w:p w14:paraId="618663E7" w14:textId="77777777" w:rsidR="003D500B" w:rsidRPr="004A5FA7" w:rsidRDefault="003D500B" w:rsidP="00B6397E">
                            <w:pPr>
                              <w:widowControl w:val="0"/>
                              <w:snapToGrid w:val="0"/>
                              <w:contextualSpacing/>
                              <w:rPr>
                                <w:lang w:eastAsia="en-US"/>
                              </w:rPr>
                            </w:pPr>
                            <w:r w:rsidRPr="004A5FA7">
                              <w:t xml:space="preserve">Главный внештатный специалист </w:t>
                            </w:r>
                            <w:proofErr w:type="spellStart"/>
                            <w:r w:rsidRPr="004A5FA7">
                              <w:t>оториноларинголог</w:t>
                            </w:r>
                            <w:proofErr w:type="spellEnd"/>
                            <w:r w:rsidRPr="004A5FA7">
                              <w:rPr>
                                <w:lang w:eastAsia="ru-RU"/>
                              </w:rPr>
                              <w:t xml:space="preserve"> Минздрава России</w:t>
                            </w:r>
                          </w:p>
                          <w:p w14:paraId="7BB38B9A" w14:textId="77777777" w:rsidR="003D500B" w:rsidRPr="00751BCF" w:rsidRDefault="003D500B" w:rsidP="00B6397E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4A5FA7">
                              <w:rPr>
                                <w:lang w:eastAsia="ru-RU"/>
                              </w:rPr>
                              <w:t xml:space="preserve">д.м.н., профессор </w:t>
                            </w:r>
                            <w:proofErr w:type="spellStart"/>
                            <w:r w:rsidRPr="004A5FA7">
                              <w:rPr>
                                <w:lang w:eastAsia="ru-RU"/>
                              </w:rPr>
                              <w:t>Н.А.Дайхес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B0D6" id="Надпись 12" o:spid="_x0000_s1030" type="#_x0000_t202" style="position:absolute;left:0;text-align:left;margin-left:26.25pt;margin-top:657.75pt;width:258.2pt;height:10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" fillcolor="white [3201]" stroked="f" strokeweight=".5pt">
                <v:path arrowok="t"/>
                <v:textbox>
                  <w:txbxContent>
                    <w:p w14:paraId="7E3E924F" w14:textId="77777777" w:rsidR="003D500B" w:rsidRDefault="003D500B" w:rsidP="00B6397E">
                      <w:pPr>
                        <w:ind w:left="36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Утверждены</w:t>
                      </w:r>
                    </w:p>
                    <w:p w14:paraId="417FDE77" w14:textId="77777777" w:rsidR="003D500B" w:rsidRDefault="003D500B" w:rsidP="00B6397E">
                      <w:pPr>
                        <w:widowControl w:val="0"/>
                        <w:snapToGrid w:val="0"/>
                        <w:contextualSpacing/>
                      </w:pP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</w:p>
                    <w:p w14:paraId="618663E7" w14:textId="77777777" w:rsidR="003D500B" w:rsidRPr="004A5FA7" w:rsidRDefault="003D500B" w:rsidP="00B6397E">
                      <w:pPr>
                        <w:widowControl w:val="0"/>
                        <w:snapToGrid w:val="0"/>
                        <w:contextualSpacing/>
                        <w:rPr>
                          <w:lang w:eastAsia="en-US"/>
                        </w:rPr>
                      </w:pPr>
                      <w:r w:rsidRPr="004A5FA7">
                        <w:t xml:space="preserve">Главный внештатный специалист </w:t>
                      </w:r>
                      <w:proofErr w:type="spellStart"/>
                      <w:r w:rsidRPr="004A5FA7">
                        <w:t>оториноларинголог</w:t>
                      </w:r>
                      <w:proofErr w:type="spellEnd"/>
                      <w:r w:rsidRPr="004A5FA7">
                        <w:rPr>
                          <w:lang w:eastAsia="ru-RU"/>
                        </w:rPr>
                        <w:t xml:space="preserve"> Минздрава России</w:t>
                      </w:r>
                    </w:p>
                    <w:p w14:paraId="7BB38B9A" w14:textId="77777777" w:rsidR="003D500B" w:rsidRPr="00751BCF" w:rsidRDefault="003D500B" w:rsidP="00B6397E">
                      <w:pPr>
                        <w:jc w:val="both"/>
                        <w:rPr>
                          <w:b/>
                          <w:sz w:val="22"/>
                        </w:rPr>
                      </w:pPr>
                      <w:r w:rsidRPr="004A5FA7">
                        <w:rPr>
                          <w:lang w:eastAsia="ru-RU"/>
                        </w:rPr>
                        <w:t xml:space="preserve">д.м.н., профессор </w:t>
                      </w:r>
                      <w:proofErr w:type="spellStart"/>
                      <w:r w:rsidRPr="004A5FA7">
                        <w:rPr>
                          <w:lang w:eastAsia="ru-RU"/>
                        </w:rPr>
                        <w:t>Н.А.Дайхес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BC5C6" wp14:editId="018600C1">
                <wp:simplePos x="0" y="0"/>
                <wp:positionH relativeFrom="page">
                  <wp:posOffset>3964940</wp:posOffset>
                </wp:positionH>
                <wp:positionV relativeFrom="paragraph">
                  <wp:posOffset>8335645</wp:posOffset>
                </wp:positionV>
                <wp:extent cx="3279775" cy="131889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775" cy="1318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EFD2D" w14:textId="77777777" w:rsidR="003D500B" w:rsidRPr="00751BCF" w:rsidRDefault="003D500B" w:rsidP="00B6397E">
                            <w:pPr>
                              <w:ind w:left="360"/>
                              <w:rPr>
                                <w:b/>
                                <w:sz w:val="22"/>
                              </w:rPr>
                            </w:pPr>
                            <w:r w:rsidRPr="00751BCF">
                              <w:rPr>
                                <w:b/>
                                <w:sz w:val="22"/>
                              </w:rPr>
                              <w:t>Согласованы</w:t>
                            </w:r>
                            <w:r w:rsidRPr="00751BCF">
                              <w:rPr>
                                <w:sz w:val="22"/>
                              </w:rPr>
                              <w:t xml:space="preserve"> </w:t>
                            </w:r>
                            <w:r w:rsidRPr="00751BCF">
                              <w:rPr>
                                <w:sz w:val="22"/>
                              </w:rPr>
                              <w:br/>
                              <w:t>Научным советом Министерства Здравоохранения Российской Федерации</w:t>
                            </w:r>
                            <w:r w:rsidRPr="00751BCF">
                              <w:rPr>
                                <w:sz w:val="22"/>
                              </w:rPr>
                              <w:br/>
                              <w:t>__ __________201_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C5C6" id="Надпись 11" o:spid="_x0000_s1031" type="#_x0000_t202" style="position:absolute;left:0;text-align:left;margin-left:312.2pt;margin-top:656.35pt;width:258.25pt;height:103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" fillcolor="white [3201]" stroked="f" strokeweight=".5pt">
                <v:path arrowok="t"/>
                <v:textbox>
                  <w:txbxContent>
                    <w:p w14:paraId="331EFD2D" w14:textId="77777777" w:rsidR="003D500B" w:rsidRPr="00751BCF" w:rsidRDefault="003D500B" w:rsidP="00B6397E">
                      <w:pPr>
                        <w:ind w:left="360"/>
                        <w:rPr>
                          <w:b/>
                          <w:sz w:val="22"/>
                        </w:rPr>
                      </w:pPr>
                      <w:r w:rsidRPr="00751BCF">
                        <w:rPr>
                          <w:b/>
                          <w:sz w:val="22"/>
                        </w:rPr>
                        <w:t>Согласованы</w:t>
                      </w:r>
                      <w:r w:rsidRPr="00751BCF">
                        <w:rPr>
                          <w:sz w:val="22"/>
                        </w:rPr>
                        <w:t xml:space="preserve"> </w:t>
                      </w:r>
                      <w:r w:rsidRPr="00751BCF">
                        <w:rPr>
                          <w:sz w:val="22"/>
                        </w:rPr>
                        <w:br/>
                        <w:t>Научным советом Министерства Здравоохранения Российской Федерации</w:t>
                      </w:r>
                      <w:r w:rsidRPr="00751BCF">
                        <w:rPr>
                          <w:sz w:val="22"/>
                        </w:rPr>
                        <w:br/>
                        <w:t>__ __________201_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5F3A6F" wp14:editId="0BE11ADE">
                <wp:simplePos x="0" y="0"/>
                <wp:positionH relativeFrom="page">
                  <wp:posOffset>255270</wp:posOffset>
                </wp:positionH>
                <wp:positionV relativeFrom="paragraph">
                  <wp:posOffset>8239125</wp:posOffset>
                </wp:positionV>
                <wp:extent cx="3429000" cy="1485900"/>
                <wp:effectExtent l="0" t="0" r="0" b="0"/>
                <wp:wrapNone/>
                <wp:docPr id="3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BDD59" id="Прямоугольник 5" o:spid="_x0000_s1026" style="position:absolute;margin-left:20.1pt;margin-top:648.75pt;width:270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" stroked="f" strokeweight="2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5197C1" wp14:editId="3721BAFD">
                <wp:simplePos x="0" y="0"/>
                <wp:positionH relativeFrom="page">
                  <wp:posOffset>3923665</wp:posOffset>
                </wp:positionH>
                <wp:positionV relativeFrom="paragraph">
                  <wp:posOffset>8233410</wp:posOffset>
                </wp:positionV>
                <wp:extent cx="3358515" cy="1485900"/>
                <wp:effectExtent l="0" t="0" r="0" b="0"/>
                <wp:wrapNone/>
                <wp:docPr id="1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85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1C7C0" id="Прямоугольник 5" o:spid="_x0000_s1026" style="position:absolute;margin-left:308.95pt;margin-top:648.3pt;width:264.45pt;height:11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" stroked="f" strokeweight="2pt">
                <v:path arrowok="t"/>
                <w10:wrap anchorx="page"/>
              </v:rect>
            </w:pict>
          </mc:Fallback>
        </mc:AlternateContent>
      </w:r>
      <w:r w:rsidR="00B6397E"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1337A274" wp14:editId="585FFFBA">
            <wp:simplePos x="0" y="0"/>
            <wp:positionH relativeFrom="page">
              <wp:align>center</wp:align>
            </wp:positionH>
            <wp:positionV relativeFrom="paragraph">
              <wp:posOffset>-8988</wp:posOffset>
            </wp:positionV>
            <wp:extent cx="1485900" cy="1031546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zdrav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1" r="-1850" b="-8828"/>
                    <a:stretch/>
                  </pic:blipFill>
                  <pic:spPr bwMode="auto">
                    <a:xfrm>
                      <a:off x="0" y="0"/>
                      <a:ext cx="1485900" cy="1031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5E25643" wp14:editId="4CB7CB2E">
                <wp:simplePos x="0" y="0"/>
                <wp:positionH relativeFrom="page">
                  <wp:align>left</wp:align>
                </wp:positionH>
                <wp:positionV relativeFrom="paragraph">
                  <wp:posOffset>-855345</wp:posOffset>
                </wp:positionV>
                <wp:extent cx="7600950" cy="10953750"/>
                <wp:effectExtent l="0" t="0" r="0" b="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0950" cy="1095375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DAFA9" id="Прямоугольник 3" o:spid="_x0000_s1026" style="position:absolute;margin-left:0;margin-top:-67.35pt;width:598.5pt;height:862.5pt;z-index:-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" fillcolor="#0b595d" stroked="f" strokeweight="2pt">
                <v:fill opacity="6425f"/>
                <v:path arrowok="t"/>
                <w10:wrap anchorx="page"/>
              </v:rect>
            </w:pict>
          </mc:Fallback>
        </mc:AlternateContent>
      </w:r>
    </w:p>
    <w:p w14:paraId="35B1A91E" w14:textId="70385E09" w:rsidR="00B6397E" w:rsidRDefault="00D918DE" w:rsidP="00757663">
      <w:pPr>
        <w:suppressAutoHyphens w:val="0"/>
        <w:spacing w:line="360" w:lineRule="auto"/>
        <w:ind w:firstLine="709"/>
        <w:jc w:val="both"/>
        <w:rPr>
          <w:rFonts w:eastAsia="MS Mincho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14446D" wp14:editId="08884E81">
                <wp:simplePos x="0" y="0"/>
                <wp:positionH relativeFrom="column">
                  <wp:posOffset>110490</wp:posOffset>
                </wp:positionH>
                <wp:positionV relativeFrom="paragraph">
                  <wp:posOffset>2312670</wp:posOffset>
                </wp:positionV>
                <wp:extent cx="4781550" cy="8261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1550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C1809" w14:textId="77777777" w:rsidR="003D500B" w:rsidRPr="00A062B8" w:rsidRDefault="003D500B" w:rsidP="00B6397E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1D50CA">
                              <w:rPr>
                                <w:b/>
                                <w:sz w:val="44"/>
                              </w:rPr>
                              <w:t>Головокружение (периферическое)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446D" id="Надпись 2" o:spid="_x0000_s1032" type="#_x0000_t202" style="position:absolute;left:0;text-align:left;margin-left:8.7pt;margin-top:182.1pt;width:376.5pt;height:6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" fillcolor="white [3201]" stroked="f" strokeweight=".5pt">
                <v:path arrowok="t"/>
                <v:textbox>
                  <w:txbxContent>
                    <w:p w14:paraId="1ECC1809" w14:textId="77777777" w:rsidR="003D500B" w:rsidRPr="00A062B8" w:rsidRDefault="003D500B" w:rsidP="00B6397E">
                      <w:pPr>
                        <w:rPr>
                          <w:b/>
                          <w:sz w:val="44"/>
                        </w:rPr>
                      </w:pPr>
                      <w:r w:rsidRPr="001D50CA">
                        <w:rPr>
                          <w:b/>
                          <w:sz w:val="44"/>
                        </w:rPr>
                        <w:t>Головокружение (периферическое)</w:t>
                      </w:r>
                    </w:p>
                  </w:txbxContent>
                </v:textbox>
              </v:shape>
            </w:pict>
          </mc:Fallback>
        </mc:AlternateContent>
      </w:r>
      <w:r w:rsidR="00B6397E">
        <w:rPr>
          <w:b/>
        </w:rPr>
        <w:br w:type="page"/>
      </w:r>
    </w:p>
    <w:bookmarkStart w:id="0" w:name="_Toc464861006" w:displacedByCustomXml="next"/>
    <w:sdt>
      <w:sdtPr>
        <w:rPr>
          <w:rFonts w:eastAsiaTheme="minorHAnsi" w:cstheme="minorBidi"/>
          <w:b w:val="0"/>
          <w:sz w:val="24"/>
          <w:szCs w:val="22"/>
          <w:lang w:eastAsia="ar-SA"/>
        </w:rPr>
        <w:id w:val="5632042"/>
        <w:docPartObj>
          <w:docPartGallery w:val="Table of Contents"/>
          <w:docPartUnique/>
        </w:docPartObj>
      </w:sdtPr>
      <w:sdtEndPr>
        <w:rPr>
          <w:rFonts w:eastAsia="Times New Roman" w:cs="Times New Roman"/>
          <w:szCs w:val="24"/>
        </w:rPr>
      </w:sdtEndPr>
      <w:sdtContent>
        <w:p w14:paraId="7BB1B485" w14:textId="77777777" w:rsidR="00452765" w:rsidRPr="00D87604" w:rsidRDefault="00452765" w:rsidP="00FD566D">
          <w:pPr>
            <w:pStyle w:val="10"/>
          </w:pPr>
          <w:r w:rsidRPr="00D16B84">
            <w:t>Оглавление</w:t>
          </w:r>
          <w:bookmarkEnd w:id="0"/>
        </w:p>
        <w:bookmarkStart w:id="1" w:name="_GoBack"/>
        <w:p w14:paraId="176D46FB" w14:textId="77777777" w:rsidR="001710EA" w:rsidRDefault="00B14B4D" w:rsidP="001710EA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452765">
            <w:instrText xml:space="preserve"> TOC \o "1-3" \h \z \u </w:instrText>
          </w:r>
          <w:r>
            <w:fldChar w:fldCharType="separate"/>
          </w:r>
          <w:hyperlink w:anchor="_Toc464861006" w:history="1">
            <w:r w:rsidR="001710EA" w:rsidRPr="00ED30F0">
              <w:rPr>
                <w:rStyle w:val="a5"/>
                <w:noProof/>
              </w:rPr>
              <w:t>Оглавление</w:t>
            </w:r>
            <w:r w:rsidR="001710EA">
              <w:rPr>
                <w:noProof/>
                <w:webHidden/>
              </w:rPr>
              <w:tab/>
            </w:r>
            <w:r w:rsidR="001710EA">
              <w:rPr>
                <w:noProof/>
                <w:webHidden/>
              </w:rPr>
              <w:fldChar w:fldCharType="begin"/>
            </w:r>
            <w:r w:rsidR="001710EA">
              <w:rPr>
                <w:noProof/>
                <w:webHidden/>
              </w:rPr>
              <w:instrText xml:space="preserve"> PAGEREF _Toc464861006 \h </w:instrText>
            </w:r>
            <w:r w:rsidR="001710EA">
              <w:rPr>
                <w:noProof/>
                <w:webHidden/>
              </w:rPr>
            </w:r>
            <w:r w:rsidR="001710EA">
              <w:rPr>
                <w:noProof/>
                <w:webHidden/>
              </w:rPr>
              <w:fldChar w:fldCharType="separate"/>
            </w:r>
            <w:r w:rsidR="001710EA">
              <w:rPr>
                <w:noProof/>
                <w:webHidden/>
              </w:rPr>
              <w:t>2</w:t>
            </w:r>
            <w:r w:rsidR="001710EA">
              <w:rPr>
                <w:noProof/>
                <w:webHidden/>
              </w:rPr>
              <w:fldChar w:fldCharType="end"/>
            </w:r>
          </w:hyperlink>
        </w:p>
        <w:p w14:paraId="5648B84A" w14:textId="77777777" w:rsidR="001710EA" w:rsidRDefault="001710EA" w:rsidP="001710EA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07" w:history="1">
            <w:r w:rsidRPr="00ED30F0">
              <w:rPr>
                <w:rStyle w:val="a5"/>
                <w:noProof/>
              </w:rPr>
              <w:t>Ключевые слова: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2D60F" w14:textId="77777777" w:rsidR="001710EA" w:rsidRDefault="001710EA" w:rsidP="001710EA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08" w:history="1">
            <w:r w:rsidRPr="00ED30F0">
              <w:rPr>
                <w:rStyle w:val="a5"/>
                <w:noProof/>
              </w:rPr>
              <w:t>Список сокращений: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ADBDC" w14:textId="77777777" w:rsidR="001710EA" w:rsidRDefault="001710EA" w:rsidP="001710EA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09" w:history="1">
            <w:r w:rsidRPr="00ED30F0">
              <w:rPr>
                <w:rStyle w:val="a5"/>
                <w:noProof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15BAA" w14:textId="77777777" w:rsidR="001710EA" w:rsidRDefault="001710EA" w:rsidP="001710EA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10" w:history="1">
            <w:r w:rsidRPr="00ED30F0">
              <w:rPr>
                <w:rStyle w:val="a5"/>
                <w:noProof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6734F" w14:textId="77777777" w:rsidR="001710EA" w:rsidRDefault="001710EA" w:rsidP="001710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11" w:history="1">
            <w:r w:rsidRPr="00ED30F0">
              <w:rPr>
                <w:rStyle w:val="a5"/>
                <w:noProof/>
              </w:rPr>
              <w:t>1.1 Определение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25C6B" w14:textId="77777777" w:rsidR="001710EA" w:rsidRDefault="001710EA" w:rsidP="001710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12" w:history="1">
            <w:r w:rsidRPr="00ED30F0">
              <w:rPr>
                <w:rStyle w:val="a5"/>
                <w:noProof/>
                <w:lang w:eastAsia="ru-RU"/>
              </w:rPr>
              <w:t xml:space="preserve">1.2 </w:t>
            </w:r>
            <w:r w:rsidRPr="00ED30F0">
              <w:rPr>
                <w:rStyle w:val="a5"/>
                <w:noProof/>
              </w:rPr>
              <w:t>Этиология</w:t>
            </w:r>
            <w:r w:rsidRPr="00ED30F0">
              <w:rPr>
                <w:rStyle w:val="a5"/>
                <w:noProof/>
                <w:lang w:eastAsia="ru-RU"/>
              </w:rPr>
              <w:t xml:space="preserve"> и патогенез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029A0" w14:textId="77777777" w:rsidR="001710EA" w:rsidRDefault="001710EA" w:rsidP="001710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13" w:history="1">
            <w:r w:rsidRPr="00ED30F0">
              <w:rPr>
                <w:rStyle w:val="a5"/>
                <w:noProof/>
                <w:lang w:eastAsia="ru-RU"/>
              </w:rPr>
              <w:t>1.3 Эпидемиология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98DCE" w14:textId="77777777" w:rsidR="001710EA" w:rsidRDefault="001710EA" w:rsidP="001710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14" w:history="1">
            <w:r w:rsidRPr="00ED30F0">
              <w:rPr>
                <w:rStyle w:val="a5"/>
                <w:noProof/>
                <w:lang w:eastAsia="ru-RU"/>
              </w:rPr>
              <w:t>1.4 Кодирование по МКБ-10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91F7E5" w14:textId="77777777" w:rsidR="001710EA" w:rsidRDefault="001710EA" w:rsidP="001710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15" w:history="1">
            <w:r w:rsidRPr="00ED30F0">
              <w:rPr>
                <w:rStyle w:val="a5"/>
                <w:noProof/>
                <w:lang w:eastAsia="ru-RU"/>
              </w:rPr>
              <w:t>1.5 Классификация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FE0C9" w14:textId="77777777" w:rsidR="001710EA" w:rsidRDefault="001710EA" w:rsidP="001710EA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16" w:history="1">
            <w:r w:rsidRPr="00ED30F0">
              <w:rPr>
                <w:rStyle w:val="a5"/>
                <w:noProof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BF5BA1" w14:textId="77777777" w:rsidR="001710EA" w:rsidRDefault="001710EA" w:rsidP="001710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17" w:history="1">
            <w:r w:rsidRPr="00ED30F0">
              <w:rPr>
                <w:rStyle w:val="a5"/>
                <w:noProof/>
              </w:rPr>
              <w:t>2.1 Жалобы и анамнез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B1CCF" w14:textId="77777777" w:rsidR="001710EA" w:rsidRDefault="001710EA" w:rsidP="001710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18" w:history="1">
            <w:r w:rsidRPr="00ED30F0">
              <w:rPr>
                <w:rStyle w:val="a5"/>
                <w:noProof/>
              </w:rPr>
              <w:t>2.2 Физикальное обследование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FD0B90" w14:textId="77777777" w:rsidR="001710EA" w:rsidRDefault="001710EA" w:rsidP="001710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19" w:history="1">
            <w:r w:rsidRPr="00ED30F0">
              <w:rPr>
                <w:rStyle w:val="a5"/>
                <w:noProof/>
              </w:rPr>
              <w:t>2.3 Лабораторная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16F66" w14:textId="77777777" w:rsidR="001710EA" w:rsidRDefault="001710EA" w:rsidP="001710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20" w:history="1">
            <w:r w:rsidRPr="00ED30F0">
              <w:rPr>
                <w:rStyle w:val="a5"/>
                <w:noProof/>
              </w:rPr>
              <w:t>2.4 Инструментальная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0B7EF5" w14:textId="77777777" w:rsidR="001710EA" w:rsidRDefault="001710EA" w:rsidP="001710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21" w:history="1">
            <w:r w:rsidRPr="00ED30F0">
              <w:rPr>
                <w:rStyle w:val="a5"/>
                <w:noProof/>
              </w:rPr>
              <w:t>2.5 Иная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27437" w14:textId="77777777" w:rsidR="001710EA" w:rsidRDefault="001710EA" w:rsidP="001710EA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22" w:history="1">
            <w:r w:rsidRPr="00ED30F0">
              <w:rPr>
                <w:rStyle w:val="a5"/>
                <w:noProof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13B71" w14:textId="77777777" w:rsidR="001710EA" w:rsidRDefault="001710EA" w:rsidP="001710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23" w:history="1">
            <w:r w:rsidRPr="00ED30F0">
              <w:rPr>
                <w:rStyle w:val="a5"/>
                <w:noProof/>
                <w:lang w:eastAsia="ru-RU"/>
              </w:rPr>
              <w:t>3.1 Консервативное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2599C" w14:textId="77777777" w:rsidR="001710EA" w:rsidRDefault="001710EA" w:rsidP="001710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24" w:history="1">
            <w:r w:rsidRPr="00ED30F0">
              <w:rPr>
                <w:rStyle w:val="a5"/>
                <w:noProof/>
                <w:lang w:eastAsia="ru-RU"/>
              </w:rPr>
              <w:t>3.2 Хирургическое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447D4E" w14:textId="77777777" w:rsidR="001710EA" w:rsidRDefault="001710EA" w:rsidP="001710EA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25" w:history="1">
            <w:r w:rsidRPr="00ED30F0">
              <w:rPr>
                <w:rStyle w:val="a5"/>
                <w:noProof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87E5B0" w14:textId="77777777" w:rsidR="001710EA" w:rsidRDefault="001710EA" w:rsidP="001710EA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26" w:history="1">
            <w:r w:rsidRPr="00ED30F0">
              <w:rPr>
                <w:rStyle w:val="a5"/>
                <w:noProof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36E4D" w14:textId="77777777" w:rsidR="001710EA" w:rsidRDefault="001710EA" w:rsidP="001710EA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27" w:history="1">
            <w:r w:rsidRPr="00ED30F0">
              <w:rPr>
                <w:rStyle w:val="a5"/>
                <w:noProof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B3FE3" w14:textId="77777777" w:rsidR="001710EA" w:rsidRDefault="001710EA" w:rsidP="001710EA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28" w:history="1">
            <w:r w:rsidRPr="00ED30F0">
              <w:rPr>
                <w:rStyle w:val="a5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EBEFB" w14:textId="77777777" w:rsidR="001710EA" w:rsidRDefault="001710EA" w:rsidP="001710EA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29" w:history="1">
            <w:r w:rsidRPr="00ED30F0">
              <w:rPr>
                <w:rStyle w:val="a5"/>
                <w:noProof/>
              </w:rPr>
              <w:t>Приложение А 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318304" w14:textId="77777777" w:rsidR="001710EA" w:rsidRDefault="001710EA" w:rsidP="001710EA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30" w:history="1">
            <w:r w:rsidRPr="00ED30F0">
              <w:rPr>
                <w:rStyle w:val="a5"/>
                <w:noProof/>
              </w:rPr>
              <w:t>Приложение А2. Методология разработки клинических рекомендаций: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C1682" w14:textId="77777777" w:rsidR="001710EA" w:rsidRDefault="001710EA" w:rsidP="001710EA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31" w:history="1">
            <w:r w:rsidRPr="00ED30F0">
              <w:rPr>
                <w:rStyle w:val="a5"/>
                <w:noProof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783BD7" w14:textId="77777777" w:rsidR="001710EA" w:rsidRDefault="001710EA" w:rsidP="001710EA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861032" w:history="1">
            <w:r w:rsidRPr="00ED30F0">
              <w:rPr>
                <w:rStyle w:val="a5"/>
                <w:noProof/>
              </w:rPr>
              <w:t>Приложение В. Информация для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_Toc464861032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ABBEE" w14:textId="77777777" w:rsidR="00452765" w:rsidRDefault="00B14B4D" w:rsidP="001710EA">
          <w:pPr>
            <w:spacing w:line="360" w:lineRule="auto"/>
            <w:jc w:val="both"/>
          </w:pPr>
          <w:r>
            <w:fldChar w:fldCharType="end"/>
          </w:r>
        </w:p>
      </w:sdtContent>
    </w:sdt>
    <w:bookmarkEnd w:id="1"/>
    <w:p w14:paraId="66C8564D" w14:textId="77777777" w:rsidR="001C2996" w:rsidRDefault="001C2996" w:rsidP="00757663">
      <w:pPr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32"/>
          <w:lang w:eastAsia="ru-RU"/>
        </w:rPr>
      </w:pPr>
      <w:r>
        <w:br w:type="page"/>
      </w:r>
    </w:p>
    <w:p w14:paraId="2EA3B4B2" w14:textId="77777777" w:rsidR="006A4856" w:rsidRPr="006A4856" w:rsidRDefault="006A4856" w:rsidP="00FD566D">
      <w:pPr>
        <w:pStyle w:val="10"/>
      </w:pPr>
      <w:bookmarkStart w:id="2" w:name="_Toc464861007"/>
      <w:r w:rsidRPr="00847D84">
        <w:lastRenderedPageBreak/>
        <w:t>Ключевые</w:t>
      </w:r>
      <w:r w:rsidRPr="006A4856">
        <w:t xml:space="preserve"> слова:</w:t>
      </w:r>
      <w:bookmarkEnd w:id="2"/>
    </w:p>
    <w:p w14:paraId="5957D9A5" w14:textId="77777777" w:rsidR="006A4856" w:rsidRPr="006A4856" w:rsidRDefault="006A4856" w:rsidP="00757663">
      <w:pPr>
        <w:spacing w:line="360" w:lineRule="auto"/>
        <w:ind w:firstLine="709"/>
        <w:jc w:val="both"/>
      </w:pPr>
      <w:r w:rsidRPr="006A4856">
        <w:t xml:space="preserve">Головокружение, головокружение системное, головокружение вестибулярное, лечение, диагностика, </w:t>
      </w:r>
      <w:r>
        <w:t xml:space="preserve">ДППГ, вестибулярный </w:t>
      </w:r>
      <w:proofErr w:type="spellStart"/>
      <w:r>
        <w:t>нейронит</w:t>
      </w:r>
      <w:proofErr w:type="spellEnd"/>
      <w:r>
        <w:t xml:space="preserve">, отоневрологическое </w:t>
      </w:r>
      <w:r w:rsidRPr="006A4856">
        <w:t>обследование</w:t>
      </w:r>
      <w:r>
        <w:t xml:space="preserve">, вестибулометрия, </w:t>
      </w:r>
      <w:proofErr w:type="spellStart"/>
      <w:r>
        <w:t>постурография</w:t>
      </w:r>
      <w:proofErr w:type="spellEnd"/>
      <w:r>
        <w:t xml:space="preserve">, стабилография, тест </w:t>
      </w:r>
      <w:proofErr w:type="spellStart"/>
      <w:r>
        <w:t>Дикса-Холпайка</w:t>
      </w:r>
      <w:proofErr w:type="spellEnd"/>
      <w:r>
        <w:t>, манёвры при ДППГ, вестибулярная реабилитация</w:t>
      </w:r>
    </w:p>
    <w:p w14:paraId="1A4565A3" w14:textId="77777777" w:rsidR="001C2996" w:rsidRDefault="001C2996" w:rsidP="00757663">
      <w:pPr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32"/>
          <w:lang w:eastAsia="ru-RU"/>
        </w:rPr>
      </w:pPr>
      <w:r>
        <w:br w:type="page"/>
      </w:r>
    </w:p>
    <w:p w14:paraId="7358D7C2" w14:textId="77777777" w:rsidR="006A4856" w:rsidRPr="006A4856" w:rsidRDefault="006A4856" w:rsidP="00FD566D">
      <w:pPr>
        <w:pStyle w:val="10"/>
      </w:pPr>
      <w:bookmarkStart w:id="3" w:name="_Toc464861008"/>
      <w:r w:rsidRPr="006A4856">
        <w:lastRenderedPageBreak/>
        <w:t>Список сокращений:</w:t>
      </w:r>
      <w:bookmarkEnd w:id="3"/>
    </w:p>
    <w:p w14:paraId="325A1A80" w14:textId="77777777" w:rsidR="002975E3" w:rsidRDefault="002975E3" w:rsidP="00757663">
      <w:pPr>
        <w:spacing w:line="360" w:lineRule="auto"/>
        <w:ind w:firstLine="709"/>
        <w:jc w:val="both"/>
      </w:pPr>
      <w:r w:rsidRPr="003D500B">
        <w:rPr>
          <w:b/>
        </w:rPr>
        <w:t>АСТ</w:t>
      </w:r>
      <w:r>
        <w:t xml:space="preserve"> - </w:t>
      </w:r>
      <w:proofErr w:type="spellStart"/>
      <w:r w:rsidRPr="002975E3">
        <w:t>аспартатаминотранс</w:t>
      </w:r>
      <w:r>
        <w:t>фераза</w:t>
      </w:r>
      <w:proofErr w:type="spellEnd"/>
      <w:r w:rsidRPr="002975E3">
        <w:t xml:space="preserve"> </w:t>
      </w:r>
    </w:p>
    <w:p w14:paraId="45B75F11" w14:textId="77777777" w:rsidR="00B7781E" w:rsidRDefault="00B7781E" w:rsidP="00757663">
      <w:pPr>
        <w:spacing w:line="360" w:lineRule="auto"/>
        <w:ind w:firstLine="709"/>
        <w:jc w:val="both"/>
      </w:pPr>
      <w:r w:rsidRPr="003D500B">
        <w:rPr>
          <w:b/>
        </w:rPr>
        <w:t>БДУ</w:t>
      </w:r>
      <w:r>
        <w:t xml:space="preserve"> - без дополнительных уточнений</w:t>
      </w:r>
    </w:p>
    <w:p w14:paraId="26C6DC5B" w14:textId="77777777" w:rsidR="00B7781E" w:rsidRDefault="00B7781E" w:rsidP="00757663">
      <w:pPr>
        <w:spacing w:line="360" w:lineRule="auto"/>
        <w:ind w:firstLine="709"/>
        <w:jc w:val="both"/>
      </w:pPr>
      <w:r w:rsidRPr="003D500B">
        <w:rPr>
          <w:b/>
        </w:rPr>
        <w:t>ВНГ</w:t>
      </w:r>
      <w:r w:rsidRPr="00C76CC2">
        <w:t xml:space="preserve"> </w:t>
      </w:r>
      <w:r>
        <w:t xml:space="preserve">- </w:t>
      </w:r>
      <w:proofErr w:type="spellStart"/>
      <w:r>
        <w:t>в</w:t>
      </w:r>
      <w:r w:rsidRPr="00C76CC2">
        <w:t>идеони</w:t>
      </w:r>
      <w:r>
        <w:t>стагмография</w:t>
      </w:r>
      <w:proofErr w:type="spellEnd"/>
      <w:r w:rsidRPr="00C76CC2">
        <w:t xml:space="preserve"> </w:t>
      </w:r>
    </w:p>
    <w:p w14:paraId="360045FB" w14:textId="77777777" w:rsidR="00B7781E" w:rsidRDefault="00B7781E" w:rsidP="00757663">
      <w:pPr>
        <w:spacing w:line="360" w:lineRule="auto"/>
        <w:ind w:firstLine="709"/>
        <w:jc w:val="both"/>
      </w:pPr>
      <w:r w:rsidRPr="003D500B">
        <w:rPr>
          <w:b/>
        </w:rPr>
        <w:t>ДППГ</w:t>
      </w:r>
      <w:r>
        <w:t xml:space="preserve"> - доброкачественное пароксизмальное позиционное головокружение</w:t>
      </w:r>
    </w:p>
    <w:p w14:paraId="43898D7E" w14:textId="77777777" w:rsidR="00B7781E" w:rsidRDefault="00B7781E" w:rsidP="00757663">
      <w:pPr>
        <w:spacing w:line="360" w:lineRule="auto"/>
        <w:ind w:firstLine="709"/>
        <w:jc w:val="both"/>
      </w:pPr>
      <w:r w:rsidRPr="003D500B">
        <w:rPr>
          <w:b/>
        </w:rPr>
        <w:t>ОНМК</w:t>
      </w:r>
      <w:r>
        <w:t xml:space="preserve"> — острое нарушение мозгового кровообращения</w:t>
      </w:r>
    </w:p>
    <w:p w14:paraId="0F05F66A" w14:textId="77777777" w:rsidR="00B7781E" w:rsidRDefault="00B7781E" w:rsidP="00757663">
      <w:pPr>
        <w:spacing w:line="360" w:lineRule="auto"/>
        <w:ind w:firstLine="709"/>
        <w:jc w:val="both"/>
      </w:pPr>
      <w:r w:rsidRPr="003D500B">
        <w:rPr>
          <w:b/>
        </w:rPr>
        <w:t>ЭНГ</w:t>
      </w:r>
      <w:r w:rsidRPr="00C76CC2">
        <w:t xml:space="preserve"> </w:t>
      </w:r>
      <w:r>
        <w:t xml:space="preserve">- </w:t>
      </w:r>
      <w:proofErr w:type="spellStart"/>
      <w:r>
        <w:t>э</w:t>
      </w:r>
      <w:r w:rsidRPr="00C76CC2">
        <w:t>лектронистагмографи</w:t>
      </w:r>
      <w:r>
        <w:t>я</w:t>
      </w:r>
      <w:proofErr w:type="spellEnd"/>
      <w:r w:rsidRPr="00C76CC2">
        <w:t xml:space="preserve"> </w:t>
      </w:r>
    </w:p>
    <w:p w14:paraId="72CAF99A" w14:textId="77777777" w:rsidR="006A4856" w:rsidRPr="00B7781E" w:rsidRDefault="006A4856" w:rsidP="00757663">
      <w:pPr>
        <w:spacing w:line="360" w:lineRule="auto"/>
        <w:ind w:firstLine="709"/>
        <w:jc w:val="both"/>
        <w:rPr>
          <w:lang w:val="en-US"/>
        </w:rPr>
      </w:pPr>
      <w:proofErr w:type="spellStart"/>
      <w:r w:rsidRPr="003D500B">
        <w:rPr>
          <w:b/>
        </w:rPr>
        <w:t>ст</w:t>
      </w:r>
      <w:proofErr w:type="spellEnd"/>
      <w:r w:rsidRPr="00B7781E">
        <w:rPr>
          <w:lang w:val="en-US"/>
        </w:rPr>
        <w:t xml:space="preserve">. – </w:t>
      </w:r>
      <w:r>
        <w:t>степень</w:t>
      </w:r>
    </w:p>
    <w:p w14:paraId="6FD67284" w14:textId="77777777" w:rsidR="00B7781E" w:rsidRPr="00876272" w:rsidRDefault="00B7781E" w:rsidP="00757663">
      <w:pPr>
        <w:spacing w:line="360" w:lineRule="auto"/>
        <w:ind w:firstLine="709"/>
        <w:jc w:val="both"/>
        <w:rPr>
          <w:lang w:val="en-US"/>
        </w:rPr>
      </w:pPr>
      <w:r w:rsidRPr="003D500B">
        <w:rPr>
          <w:b/>
          <w:lang w:val="en-US"/>
        </w:rPr>
        <w:t xml:space="preserve">HIT </w:t>
      </w:r>
      <w:r w:rsidRPr="00876272">
        <w:rPr>
          <w:lang w:val="en-US"/>
        </w:rPr>
        <w:t>– Head-impulse test</w:t>
      </w:r>
    </w:p>
    <w:p w14:paraId="10F42F9C" w14:textId="77777777" w:rsidR="00B7781E" w:rsidRPr="006A4856" w:rsidRDefault="00B7781E" w:rsidP="00757663">
      <w:pPr>
        <w:spacing w:line="360" w:lineRule="auto"/>
        <w:ind w:firstLine="709"/>
        <w:jc w:val="both"/>
        <w:rPr>
          <w:lang w:val="en-US"/>
        </w:rPr>
      </w:pPr>
      <w:r w:rsidRPr="003D500B">
        <w:rPr>
          <w:b/>
          <w:lang w:val="en-US"/>
        </w:rPr>
        <w:t xml:space="preserve">HST </w:t>
      </w:r>
      <w:r w:rsidRPr="006A4856">
        <w:rPr>
          <w:lang w:val="en-US"/>
        </w:rPr>
        <w:t xml:space="preserve">– Head-shake test </w:t>
      </w:r>
    </w:p>
    <w:p w14:paraId="02D33EAE" w14:textId="77777777" w:rsidR="00B7781E" w:rsidRPr="00876272" w:rsidRDefault="00B7781E" w:rsidP="00757663">
      <w:pPr>
        <w:spacing w:line="360" w:lineRule="auto"/>
        <w:ind w:firstLine="709"/>
        <w:jc w:val="both"/>
        <w:rPr>
          <w:lang w:val="en-US"/>
        </w:rPr>
      </w:pPr>
      <w:r w:rsidRPr="003D500B">
        <w:rPr>
          <w:b/>
          <w:lang w:val="en-US"/>
        </w:rPr>
        <w:t>HTT</w:t>
      </w:r>
      <w:r w:rsidRPr="00876272">
        <w:rPr>
          <w:lang w:val="en-US"/>
        </w:rPr>
        <w:t xml:space="preserve"> – Head-thrust test </w:t>
      </w:r>
    </w:p>
    <w:p w14:paraId="7D1845DD" w14:textId="77777777" w:rsidR="00B7781E" w:rsidRDefault="00B7781E" w:rsidP="00757663">
      <w:pPr>
        <w:spacing w:line="360" w:lineRule="auto"/>
        <w:ind w:firstLine="709"/>
        <w:jc w:val="both"/>
      </w:pPr>
      <w:proofErr w:type="spellStart"/>
      <w:r w:rsidRPr="003D500B">
        <w:rPr>
          <w:b/>
        </w:rPr>
        <w:t>Ny</w:t>
      </w:r>
      <w:proofErr w:type="spellEnd"/>
      <w:r w:rsidRPr="003D500B">
        <w:rPr>
          <w:b/>
        </w:rPr>
        <w:t xml:space="preserve"> </w:t>
      </w:r>
      <w:r>
        <w:t>– нистагм</w:t>
      </w:r>
    </w:p>
    <w:p w14:paraId="273D3962" w14:textId="77777777" w:rsidR="00B7781E" w:rsidRPr="00452765" w:rsidRDefault="00B7781E" w:rsidP="00757663">
      <w:pPr>
        <w:spacing w:line="360" w:lineRule="auto"/>
        <w:ind w:firstLine="709"/>
        <w:jc w:val="both"/>
      </w:pPr>
      <w:proofErr w:type="spellStart"/>
      <w:r w:rsidRPr="003D500B">
        <w:rPr>
          <w:b/>
          <w:lang w:val="en-US"/>
        </w:rPr>
        <w:t>Sp</w:t>
      </w:r>
      <w:proofErr w:type="spellEnd"/>
      <w:r w:rsidRPr="003D500B">
        <w:rPr>
          <w:b/>
        </w:rPr>
        <w:t xml:space="preserve"> </w:t>
      </w:r>
      <w:r w:rsidRPr="00452765">
        <w:t xml:space="preserve">– </w:t>
      </w:r>
      <w:r>
        <w:t>спонтанный</w:t>
      </w:r>
    </w:p>
    <w:p w14:paraId="72CF2603" w14:textId="77777777" w:rsidR="008A4D44" w:rsidRDefault="008A4D44" w:rsidP="00757663">
      <w:pPr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32"/>
          <w:lang w:eastAsia="ru-RU"/>
        </w:rPr>
      </w:pPr>
      <w:r>
        <w:br w:type="page"/>
      </w:r>
    </w:p>
    <w:p w14:paraId="0FF230E3" w14:textId="77777777" w:rsidR="006A4856" w:rsidRPr="006A4856" w:rsidRDefault="008A4D44" w:rsidP="00FD566D">
      <w:pPr>
        <w:pStyle w:val="10"/>
      </w:pPr>
      <w:bookmarkStart w:id="4" w:name="_Toc464861009"/>
      <w:r>
        <w:lastRenderedPageBreak/>
        <w:t>Те</w:t>
      </w:r>
      <w:r w:rsidR="006A4856" w:rsidRPr="006A4856">
        <w:t>рмины и определения</w:t>
      </w:r>
      <w:bookmarkEnd w:id="4"/>
    </w:p>
    <w:p w14:paraId="594A283D" w14:textId="77777777" w:rsidR="006A4856" w:rsidRDefault="006A4856" w:rsidP="00757663">
      <w:pPr>
        <w:spacing w:line="360" w:lineRule="auto"/>
        <w:ind w:firstLine="709"/>
        <w:jc w:val="both"/>
      </w:pPr>
      <w:r w:rsidRPr="006A4856">
        <w:rPr>
          <w:b/>
        </w:rPr>
        <w:t>Головокружение</w:t>
      </w:r>
      <w:r>
        <w:t xml:space="preserve"> — ощущение неуверенности в определении своего положения в пространстве, кажущееся вращение окружающих предметов или собственного тела, ощущение неустойчивости, потеря равновесия, уход почвы из-под ног.</w:t>
      </w:r>
    </w:p>
    <w:p w14:paraId="0CF699B5" w14:textId="77777777" w:rsidR="006A4856" w:rsidRDefault="006A4856" w:rsidP="00757663">
      <w:pPr>
        <w:spacing w:line="360" w:lineRule="auto"/>
        <w:ind w:firstLine="709"/>
        <w:jc w:val="both"/>
      </w:pPr>
      <w:r w:rsidRPr="006A4856">
        <w:rPr>
          <w:b/>
        </w:rPr>
        <w:t>Вестибулометрия</w:t>
      </w:r>
      <w:r w:rsidRPr="006A4856">
        <w:t xml:space="preserve"> —</w:t>
      </w:r>
      <w:r w:rsidR="001C3919">
        <w:t xml:space="preserve"> комплекс тестов, </w:t>
      </w:r>
      <w:r w:rsidR="001C3919" w:rsidRPr="001C3919">
        <w:t>проводи</w:t>
      </w:r>
      <w:r w:rsidR="001C3919">
        <w:t>мых</w:t>
      </w:r>
      <w:r w:rsidR="001C3919" w:rsidRPr="001C3919">
        <w:t xml:space="preserve"> с целью выясн</w:t>
      </w:r>
      <w:r w:rsidR="001C3919">
        <w:t>ения</w:t>
      </w:r>
      <w:r w:rsidR="001C3919" w:rsidRPr="001C3919">
        <w:t xml:space="preserve"> функционально</w:t>
      </w:r>
      <w:r w:rsidR="001C3919">
        <w:t>го состояние и уров</w:t>
      </w:r>
      <w:r w:rsidR="001C3919" w:rsidRPr="001C3919">
        <w:t>н</w:t>
      </w:r>
      <w:r w:rsidR="001C3919">
        <w:t>я</w:t>
      </w:r>
      <w:r w:rsidR="001C3919" w:rsidRPr="001C3919">
        <w:t xml:space="preserve"> пораж</w:t>
      </w:r>
      <w:r w:rsidR="001C3919">
        <w:t>ения вестибулярного анализатора</w:t>
      </w:r>
      <w:r w:rsidRPr="006A4856">
        <w:t>.</w:t>
      </w:r>
    </w:p>
    <w:p w14:paraId="6B737DA8" w14:textId="77777777" w:rsidR="001C3919" w:rsidRDefault="001C3919" w:rsidP="00757663">
      <w:pPr>
        <w:spacing w:line="360" w:lineRule="auto"/>
        <w:ind w:firstLine="709"/>
        <w:jc w:val="both"/>
      </w:pPr>
      <w:r w:rsidRPr="001C3919">
        <w:rPr>
          <w:b/>
        </w:rPr>
        <w:t>Вестибулярная реабилитация</w:t>
      </w:r>
      <w:r>
        <w:t xml:space="preserve"> – </w:t>
      </w:r>
      <w:r w:rsidRPr="001C3919">
        <w:t>специально разработанный комплекс мероприятий, направленных на скорейшее восстановление нормальной работы вестибулярного аппарата</w:t>
      </w:r>
      <w:r w:rsidR="00B41720">
        <w:t>, на улучшение устойчивости и равновесия, предотвращение падений, уменьшение субъективных ощущений головокружения и чрезмерной зависимости от зрительных и соматосенсорных стимулов, восстановление координации движений, а также снижение тревоги, обусловленной заболеванием вестибулярной системы.</w:t>
      </w:r>
    </w:p>
    <w:p w14:paraId="48A88C1E" w14:textId="77777777" w:rsidR="006C200B" w:rsidRDefault="006C200B" w:rsidP="00757663">
      <w:pPr>
        <w:spacing w:line="360" w:lineRule="auto"/>
        <w:ind w:firstLine="709"/>
        <w:jc w:val="both"/>
      </w:pPr>
      <w:r w:rsidRPr="006C200B">
        <w:rPr>
          <w:b/>
        </w:rPr>
        <w:t>Вес</w:t>
      </w:r>
      <w:r>
        <w:rPr>
          <w:b/>
        </w:rPr>
        <w:t>т</w:t>
      </w:r>
      <w:r w:rsidRPr="006C200B">
        <w:rPr>
          <w:b/>
        </w:rPr>
        <w:t xml:space="preserve">ибулярный </w:t>
      </w:r>
      <w:proofErr w:type="spellStart"/>
      <w:r w:rsidRPr="006C200B">
        <w:rPr>
          <w:b/>
        </w:rPr>
        <w:t>нейронит</w:t>
      </w:r>
      <w:proofErr w:type="spellEnd"/>
      <w:r>
        <w:t xml:space="preserve"> – </w:t>
      </w:r>
      <w:r w:rsidRPr="006C200B">
        <w:t xml:space="preserve">избирательное поражение </w:t>
      </w:r>
      <w:proofErr w:type="spellStart"/>
      <w:r w:rsidRPr="006C200B">
        <w:t>преддверного</w:t>
      </w:r>
      <w:proofErr w:type="spellEnd"/>
      <w:r w:rsidRPr="006C200B">
        <w:t xml:space="preserve"> ганглия (ганглий </w:t>
      </w:r>
      <w:proofErr w:type="spellStart"/>
      <w:r w:rsidRPr="006C200B">
        <w:t>Скарпы</w:t>
      </w:r>
      <w:proofErr w:type="spellEnd"/>
      <w:r w:rsidRPr="006C200B">
        <w:t>)</w:t>
      </w:r>
      <w:r>
        <w:t xml:space="preserve"> (</w:t>
      </w:r>
      <w:r w:rsidRPr="006C200B">
        <w:t>вестибулярного нерва</w:t>
      </w:r>
      <w:r>
        <w:t>)</w:t>
      </w:r>
      <w:r w:rsidRPr="006C200B">
        <w:t xml:space="preserve">, предположительно имеющее воспалительный генез и проявляющееся острым </w:t>
      </w:r>
      <w:r>
        <w:t xml:space="preserve">эпизодом </w:t>
      </w:r>
      <w:r w:rsidRPr="006C200B">
        <w:t>интенсивного головокружения, длящегося от 2-3 ч до нескольких дней</w:t>
      </w:r>
      <w:r>
        <w:t>,</w:t>
      </w:r>
      <w:r w:rsidRPr="006C200B">
        <w:t xml:space="preserve"> с</w:t>
      </w:r>
      <w:r>
        <w:t>опровождающимся</w:t>
      </w:r>
      <w:r w:rsidRPr="006C200B">
        <w:t xml:space="preserve"> расстройством равновесия </w:t>
      </w:r>
      <w:r>
        <w:t>при</w:t>
      </w:r>
      <w:r w:rsidRPr="006C200B">
        <w:t xml:space="preserve"> сохранно</w:t>
      </w:r>
      <w:r>
        <w:t>м</w:t>
      </w:r>
      <w:r w:rsidRPr="006C200B">
        <w:t xml:space="preserve"> слух</w:t>
      </w:r>
      <w:r>
        <w:t>е</w:t>
      </w:r>
      <w:r w:rsidRPr="006C200B">
        <w:t xml:space="preserve">. </w:t>
      </w:r>
    </w:p>
    <w:p w14:paraId="05143EEE" w14:textId="77777777" w:rsidR="00B41720" w:rsidRPr="00B41720" w:rsidRDefault="00B41720" w:rsidP="00757663">
      <w:pPr>
        <w:spacing w:line="360" w:lineRule="auto"/>
        <w:ind w:firstLine="709"/>
        <w:jc w:val="both"/>
      </w:pPr>
      <w:r w:rsidRPr="00B41720">
        <w:rPr>
          <w:b/>
        </w:rPr>
        <w:t>Доброкачественное пароксизмальное позиционное головокружение</w:t>
      </w:r>
      <w:r w:rsidRPr="00B41720">
        <w:t xml:space="preserve"> (</w:t>
      </w:r>
      <w:r>
        <w:rPr>
          <w:b/>
        </w:rPr>
        <w:t>ДППГ)</w:t>
      </w:r>
      <w:r w:rsidRPr="00B41720">
        <w:t xml:space="preserve"> – заболевание, характеризующееся приступами головокружения, возникающего при перемене положения головы, и обусловленное, вероятно, проникновением </w:t>
      </w:r>
      <w:proofErr w:type="spellStart"/>
      <w:r w:rsidRPr="00B41720">
        <w:t>отолитовых</w:t>
      </w:r>
      <w:proofErr w:type="spellEnd"/>
      <w:r w:rsidRPr="00B41720">
        <w:t xml:space="preserve"> частиц в полукружные канала внутреннего уха</w:t>
      </w:r>
    </w:p>
    <w:p w14:paraId="74BEF6BE" w14:textId="77777777" w:rsidR="006A4856" w:rsidRPr="006A4856" w:rsidRDefault="006A4856" w:rsidP="00757663">
      <w:pPr>
        <w:spacing w:line="360" w:lineRule="auto"/>
        <w:ind w:firstLine="709"/>
        <w:jc w:val="both"/>
      </w:pPr>
      <w:proofErr w:type="spellStart"/>
      <w:r w:rsidRPr="006A4856">
        <w:rPr>
          <w:b/>
        </w:rPr>
        <w:t>Постурография</w:t>
      </w:r>
      <w:proofErr w:type="spellEnd"/>
      <w:r>
        <w:t xml:space="preserve"> - </w:t>
      </w:r>
      <w:r w:rsidR="001C3919" w:rsidRPr="001C3919">
        <w:t>общий термин для методик оценки способности человека управлять позой тела</w:t>
      </w:r>
      <w:r w:rsidR="001C3919">
        <w:t>.</w:t>
      </w:r>
    </w:p>
    <w:p w14:paraId="5D0CBF66" w14:textId="77777777" w:rsidR="00752ABA" w:rsidRDefault="00752ABA">
      <w:pPr>
        <w:suppressAutoHyphens w:val="0"/>
        <w:rPr>
          <w:b/>
          <w:sz w:val="28"/>
          <w:szCs w:val="32"/>
          <w:lang w:eastAsia="ru-RU"/>
        </w:rPr>
      </w:pPr>
      <w:r>
        <w:br w:type="page"/>
      </w:r>
    </w:p>
    <w:p w14:paraId="4D1786F1" w14:textId="77777777" w:rsidR="006C200B" w:rsidRPr="001C2996" w:rsidRDefault="001C2996" w:rsidP="00FD566D">
      <w:pPr>
        <w:pStyle w:val="10"/>
      </w:pPr>
      <w:bookmarkStart w:id="5" w:name="_Toc464861010"/>
      <w:r>
        <w:lastRenderedPageBreak/>
        <w:t>1</w:t>
      </w:r>
      <w:r w:rsidRPr="001C2996">
        <w:t xml:space="preserve">. </w:t>
      </w:r>
      <w:r w:rsidR="006C200B" w:rsidRPr="001C2996">
        <w:t>Краткая информация</w:t>
      </w:r>
      <w:bookmarkEnd w:id="5"/>
    </w:p>
    <w:p w14:paraId="1AA0B20E" w14:textId="77777777" w:rsidR="006C200B" w:rsidRPr="008A4D44" w:rsidRDefault="00452765" w:rsidP="00757663">
      <w:pPr>
        <w:pStyle w:val="20"/>
        <w:jc w:val="both"/>
      </w:pPr>
      <w:bookmarkStart w:id="6" w:name="_Toc464861011"/>
      <w:r w:rsidRPr="008A4D44">
        <w:t xml:space="preserve">1.1 </w:t>
      </w:r>
      <w:r w:rsidR="006C200B" w:rsidRPr="008A4D44">
        <w:t>Определение</w:t>
      </w:r>
      <w:bookmarkEnd w:id="6"/>
    </w:p>
    <w:p w14:paraId="21DB8925" w14:textId="77777777" w:rsidR="006C200B" w:rsidRDefault="006C200B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6C200B">
        <w:rPr>
          <w:lang w:eastAsia="ru-RU"/>
        </w:rPr>
        <w:t>Головокружение — ощущение неуверенности в определении своего положения в пространстве, кажущееся вращение окружающих предметов или собственного тела, ощущение неустойчивости, потеря равновесия, уход почвы из-под ног.</w:t>
      </w:r>
    </w:p>
    <w:p w14:paraId="7E2923E8" w14:textId="77777777" w:rsidR="006C200B" w:rsidRPr="006C200B" w:rsidRDefault="00452765" w:rsidP="00757663">
      <w:pPr>
        <w:pStyle w:val="20"/>
        <w:jc w:val="both"/>
        <w:rPr>
          <w:lang w:eastAsia="ru-RU"/>
        </w:rPr>
      </w:pPr>
      <w:bookmarkStart w:id="7" w:name="_Toc464861012"/>
      <w:r>
        <w:rPr>
          <w:lang w:eastAsia="ru-RU"/>
        </w:rPr>
        <w:t xml:space="preserve">1.2 </w:t>
      </w:r>
      <w:r w:rsidR="006C200B" w:rsidRPr="008A4D44">
        <w:t>Этиология</w:t>
      </w:r>
      <w:r w:rsidR="006C200B" w:rsidRPr="006C200B">
        <w:rPr>
          <w:lang w:eastAsia="ru-RU"/>
        </w:rPr>
        <w:t xml:space="preserve"> и патогенез</w:t>
      </w:r>
      <w:bookmarkEnd w:id="7"/>
    </w:p>
    <w:p w14:paraId="0B5388D3" w14:textId="77777777" w:rsidR="00490124" w:rsidRPr="00192937" w:rsidRDefault="00490124" w:rsidP="00757663">
      <w:pPr>
        <w:spacing w:line="360" w:lineRule="auto"/>
        <w:ind w:firstLine="709"/>
        <w:jc w:val="both"/>
      </w:pPr>
      <w:r w:rsidRPr="002F6CC5">
        <w:t>Головокружение развивается</w:t>
      </w:r>
      <w:r>
        <w:t xml:space="preserve"> в результате дисбаланса сенсорной информации, поступающей от основных афферентных систем, обеспечивающих пространственную ориентацию – вестибулярной, зрительной и </w:t>
      </w:r>
      <w:proofErr w:type="spellStart"/>
      <w:r>
        <w:t>проприоцептивной</w:t>
      </w:r>
      <w:proofErr w:type="spellEnd"/>
      <w:r>
        <w:t xml:space="preserve">. Большое значение имеют также нарушения центральной обработки информации и эфферентного звена двигательного акта. </w:t>
      </w:r>
      <w:r w:rsidRPr="00192937">
        <w:t xml:space="preserve">Считается, что приступ головокружения в основном обусловлен изменением функциональных взаимосвязей между симпатической и парасимпатической нервной системами в сторону преобладания функции парасимпатической системы. Эти изменения сопровождаются сосудодвигательными нарушениями во внутреннем ухе с повышением проницаемости стенок сосудов и последующим увеличением количества </w:t>
      </w:r>
      <w:proofErr w:type="spellStart"/>
      <w:r w:rsidRPr="00192937">
        <w:t>эндолимфы</w:t>
      </w:r>
      <w:proofErr w:type="spellEnd"/>
      <w:r w:rsidRPr="00192937">
        <w:t xml:space="preserve"> в вестибулярном аппарате. Известно, что системное (вестибулярное, истинное) головокружение связано с раздражением определенных участков вестибулярного анализатора и в зависимости от уровня поражения бывает периферическим и центральным. Периферическое вестибулярное головокружение (</w:t>
      </w:r>
      <w:proofErr w:type="spellStart"/>
      <w:r w:rsidRPr="00192937">
        <w:t>vertigo</w:t>
      </w:r>
      <w:proofErr w:type="spellEnd"/>
      <w:r w:rsidRPr="00192937">
        <w:t xml:space="preserve">) возникает при поражении сенсорных элементов </w:t>
      </w:r>
      <w:proofErr w:type="spellStart"/>
      <w:r w:rsidRPr="00192937">
        <w:t>ампулярного</w:t>
      </w:r>
      <w:proofErr w:type="spellEnd"/>
      <w:r w:rsidRPr="00192937">
        <w:t xml:space="preserve"> аппарата и преддверия, вестибулярного ганглия и нервных проводников ствола мозга. Периферическое вестибулярное головокружение – это головокружение приступообразного характера различной интенсивности (от слабых до бурных атак). При остром начале пациенты ощущают движение предметов в сторону больного уха, в эту же сторону направлен и нистагм, в стадии угнетения – в противоположную сторону. Продолжительность приступов может колебаться от минут до нескольких часов, недель, месяцев. Периферическое головокружение всегда сопровождается спонтанным нистагмом – клоническим, горизонтальным или горизонтально-ротаторным, разной интенсивности, степени, ассоциированным с гармоничным отклонением туловища и рук в сторону медленного компонента. Отмечается положительное влияние поворота головы (в сторону медленного компонента нистагма). Как правило, периферическое вестибулярное головокружение – процесс односторонний и сопровождается нарушением слуховой функции на пораженной стороне.</w:t>
      </w:r>
    </w:p>
    <w:p w14:paraId="1EB4BEC7" w14:textId="77777777" w:rsidR="00490124" w:rsidRDefault="00490124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Наиболее известна классификация, предложенная G. R. </w:t>
      </w:r>
      <w:proofErr w:type="spellStart"/>
      <w:r>
        <w:rPr>
          <w:lang w:eastAsia="ru-RU"/>
        </w:rPr>
        <w:t>Holt</w:t>
      </w:r>
      <w:proofErr w:type="spellEnd"/>
      <w:r>
        <w:rPr>
          <w:lang w:eastAsia="ru-RU"/>
        </w:rPr>
        <w:t xml:space="preserve"> и J. R. </w:t>
      </w:r>
      <w:proofErr w:type="spellStart"/>
      <w:r>
        <w:rPr>
          <w:lang w:eastAsia="ru-RU"/>
        </w:rPr>
        <w:t>Thomas</w:t>
      </w:r>
      <w:proofErr w:type="spellEnd"/>
      <w:r>
        <w:rPr>
          <w:lang w:eastAsia="ru-RU"/>
        </w:rPr>
        <w:t xml:space="preserve"> в 1980. Согласно данной классификации, к этиологическим факторам относятся: </w:t>
      </w:r>
    </w:p>
    <w:p w14:paraId="17078DA5" w14:textId="77777777" w:rsidR="00490124" w:rsidRDefault="00490124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1)</w:t>
      </w:r>
      <w:r>
        <w:rPr>
          <w:lang w:eastAsia="ru-RU"/>
        </w:rPr>
        <w:tab/>
        <w:t xml:space="preserve">заболевания среднего и внутреннего уха воспалительного и </w:t>
      </w:r>
      <w:proofErr w:type="spellStart"/>
      <w:r>
        <w:rPr>
          <w:lang w:eastAsia="ru-RU"/>
        </w:rPr>
        <w:t>невоспалительного</w:t>
      </w:r>
      <w:proofErr w:type="spellEnd"/>
      <w:r>
        <w:rPr>
          <w:lang w:eastAsia="ru-RU"/>
        </w:rPr>
        <w:t xml:space="preserve"> характера;</w:t>
      </w:r>
    </w:p>
    <w:p w14:paraId="17D1B302" w14:textId="77777777" w:rsidR="00490124" w:rsidRDefault="00490124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2)</w:t>
      </w:r>
      <w:r>
        <w:rPr>
          <w:lang w:eastAsia="ru-RU"/>
        </w:rPr>
        <w:tab/>
        <w:t>заболевания центральной нервной системы;</w:t>
      </w:r>
    </w:p>
    <w:p w14:paraId="62CD12D0" w14:textId="77777777" w:rsidR="00490124" w:rsidRDefault="00490124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3)</w:t>
      </w:r>
      <w:r>
        <w:rPr>
          <w:lang w:eastAsia="ru-RU"/>
        </w:rPr>
        <w:tab/>
        <w:t>поражения органов шеи, в том числе дегенеративно-дистрофические изменения шейного отдела позвоночника;</w:t>
      </w:r>
    </w:p>
    <w:p w14:paraId="7057B384" w14:textId="77777777" w:rsidR="00490124" w:rsidRDefault="00490124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4)</w:t>
      </w:r>
      <w:r>
        <w:rPr>
          <w:lang w:eastAsia="ru-RU"/>
        </w:rPr>
        <w:tab/>
        <w:t>метаболические и гематологические причины;</w:t>
      </w:r>
    </w:p>
    <w:p w14:paraId="6F8EB5C1" w14:textId="77777777" w:rsidR="00490124" w:rsidRDefault="00490124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5)</w:t>
      </w:r>
      <w:r>
        <w:rPr>
          <w:lang w:eastAsia="ru-RU"/>
        </w:rPr>
        <w:tab/>
        <w:t>нарушения, вызванные лекарственными веществами;</w:t>
      </w:r>
    </w:p>
    <w:p w14:paraId="50DF8F0B" w14:textId="77777777" w:rsidR="00490124" w:rsidRDefault="00490124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6)</w:t>
      </w:r>
      <w:r>
        <w:rPr>
          <w:lang w:eastAsia="ru-RU"/>
        </w:rPr>
        <w:tab/>
        <w:t>инфекционные поражения;</w:t>
      </w:r>
    </w:p>
    <w:p w14:paraId="2B7F826C" w14:textId="77777777" w:rsidR="00490124" w:rsidRDefault="00490124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7)</w:t>
      </w:r>
      <w:r>
        <w:rPr>
          <w:lang w:eastAsia="ru-RU"/>
        </w:rPr>
        <w:tab/>
        <w:t>кардиогенные расстройства;</w:t>
      </w:r>
    </w:p>
    <w:p w14:paraId="55BB3283" w14:textId="77777777" w:rsidR="00490124" w:rsidRDefault="00490124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8)</w:t>
      </w:r>
      <w:r>
        <w:rPr>
          <w:lang w:eastAsia="ru-RU"/>
        </w:rPr>
        <w:tab/>
        <w:t>прочие причины</w:t>
      </w:r>
      <w:r w:rsidR="00757663">
        <w:rPr>
          <w:lang w:eastAsia="ru-RU"/>
        </w:rPr>
        <w:t>.</w:t>
      </w:r>
    </w:p>
    <w:p w14:paraId="098DBE29" w14:textId="77777777" w:rsidR="00043AD4" w:rsidRPr="00043AD4" w:rsidRDefault="00452765" w:rsidP="00757663">
      <w:pPr>
        <w:pStyle w:val="20"/>
        <w:jc w:val="both"/>
        <w:rPr>
          <w:lang w:eastAsia="ru-RU"/>
        </w:rPr>
      </w:pPr>
      <w:bookmarkStart w:id="8" w:name="_Toc464861013"/>
      <w:r>
        <w:rPr>
          <w:lang w:eastAsia="ru-RU"/>
        </w:rPr>
        <w:t xml:space="preserve">1.3 </w:t>
      </w:r>
      <w:r w:rsidR="00043AD4" w:rsidRPr="00043AD4">
        <w:rPr>
          <w:lang w:eastAsia="ru-RU"/>
        </w:rPr>
        <w:t>Эпидемиология</w:t>
      </w:r>
      <w:bookmarkEnd w:id="8"/>
    </w:p>
    <w:p w14:paraId="1DC4D3F5" w14:textId="77777777" w:rsidR="00043AD4" w:rsidRDefault="00043AD4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043AD4">
        <w:rPr>
          <w:lang w:eastAsia="ru-RU"/>
        </w:rPr>
        <w:t xml:space="preserve">Около трети пациентов, обращающихся к </w:t>
      </w:r>
      <w:proofErr w:type="spellStart"/>
      <w:r w:rsidRPr="00043AD4">
        <w:rPr>
          <w:lang w:eastAsia="ru-RU"/>
        </w:rPr>
        <w:t>оториноларингологам</w:t>
      </w:r>
      <w:proofErr w:type="spellEnd"/>
      <w:r w:rsidRPr="00043AD4">
        <w:rPr>
          <w:lang w:eastAsia="ru-RU"/>
        </w:rPr>
        <w:t>, отмечают различные типы головокружения</w:t>
      </w:r>
      <w:r>
        <w:rPr>
          <w:lang w:eastAsia="ru-RU"/>
        </w:rPr>
        <w:t xml:space="preserve">. </w:t>
      </w:r>
      <w:r w:rsidRPr="00043AD4">
        <w:rPr>
          <w:lang w:eastAsia="ru-RU"/>
        </w:rPr>
        <w:t xml:space="preserve"> Среди причин обращения к врачам разных специальностей гол</w:t>
      </w:r>
      <w:r w:rsidR="00635309">
        <w:rPr>
          <w:lang w:eastAsia="ru-RU"/>
        </w:rPr>
        <w:t>овокружение составляет 3–4%</w:t>
      </w:r>
      <w:r w:rsidRPr="00043AD4">
        <w:rPr>
          <w:lang w:eastAsia="ru-RU"/>
        </w:rPr>
        <w:t>.</w:t>
      </w:r>
      <w:r w:rsidR="00635309">
        <w:rPr>
          <w:lang w:eastAsia="ru-RU"/>
        </w:rPr>
        <w:t xml:space="preserve"> </w:t>
      </w:r>
      <w:r w:rsidRPr="00043AD4">
        <w:rPr>
          <w:lang w:eastAsia="ru-RU"/>
        </w:rPr>
        <w:t xml:space="preserve"> </w:t>
      </w:r>
      <w:r w:rsidR="00635309" w:rsidRPr="00635309">
        <w:rPr>
          <w:lang w:eastAsia="ru-RU"/>
        </w:rPr>
        <w:t xml:space="preserve">В Российской Федерации число больных с </w:t>
      </w:r>
      <w:proofErr w:type="spellStart"/>
      <w:r w:rsidR="00635309" w:rsidRPr="00635309">
        <w:rPr>
          <w:lang w:eastAsia="ru-RU"/>
        </w:rPr>
        <w:t>кохлеовестибулярными</w:t>
      </w:r>
      <w:proofErr w:type="spellEnd"/>
      <w:r w:rsidR="00635309" w:rsidRPr="00635309">
        <w:rPr>
          <w:lang w:eastAsia="ru-RU"/>
        </w:rPr>
        <w:t xml:space="preserve"> нарушениями составляет 13—14 человек на 10 тыс. населения </w:t>
      </w:r>
      <w:r w:rsidR="00DA7611" w:rsidRPr="00DA7611">
        <w:rPr>
          <w:lang w:eastAsia="ru-RU"/>
        </w:rPr>
        <w:t>[7</w:t>
      </w:r>
      <w:r w:rsidR="00DA7611">
        <w:rPr>
          <w:lang w:eastAsia="ru-RU"/>
        </w:rPr>
        <w:t>].</w:t>
      </w:r>
      <w:r w:rsidR="00635309" w:rsidRPr="00635309">
        <w:rPr>
          <w:lang w:eastAsia="ru-RU"/>
        </w:rPr>
        <w:t xml:space="preserve"> </w:t>
      </w:r>
      <w:r w:rsidRPr="00043AD4">
        <w:rPr>
          <w:lang w:eastAsia="ru-RU"/>
        </w:rPr>
        <w:t xml:space="preserve">По данным </w:t>
      </w:r>
      <w:proofErr w:type="spellStart"/>
      <w:r w:rsidRPr="00043AD4">
        <w:rPr>
          <w:lang w:eastAsia="ru-RU"/>
        </w:rPr>
        <w:t>Yardley</w:t>
      </w:r>
      <w:proofErr w:type="spellEnd"/>
      <w:r w:rsidRPr="00043AD4">
        <w:rPr>
          <w:lang w:eastAsia="ru-RU"/>
        </w:rPr>
        <w:t xml:space="preserve"> L., при опросе более 20 тыс. человек в возрасте от 18 до 64 лет, проведенном в 1998 г., выяснилось, что за последний месяц более 20% испытали головокружение, из них свыше 30% страдают головокружением на протяжении более 5 лет</w:t>
      </w:r>
      <w:r w:rsidR="00DA7611" w:rsidRPr="00DA7611">
        <w:rPr>
          <w:lang w:eastAsia="ru-RU"/>
        </w:rPr>
        <w:t xml:space="preserve"> [21]</w:t>
      </w:r>
      <w:r w:rsidRPr="00043AD4">
        <w:rPr>
          <w:lang w:eastAsia="ru-RU"/>
        </w:rPr>
        <w:t>. При опросе 1000 человек старше 65 лет о наличии головокруж</w:t>
      </w:r>
      <w:r>
        <w:rPr>
          <w:lang w:eastAsia="ru-RU"/>
        </w:rPr>
        <w:t xml:space="preserve">ения сообщили 30% респондентов </w:t>
      </w:r>
      <w:r w:rsidR="00DA7611" w:rsidRPr="00DA7611">
        <w:rPr>
          <w:lang w:eastAsia="ru-RU"/>
        </w:rPr>
        <w:t>[15]</w:t>
      </w:r>
      <w:r w:rsidRPr="00043AD4">
        <w:rPr>
          <w:lang w:eastAsia="ru-RU"/>
        </w:rPr>
        <w:t xml:space="preserve">. </w:t>
      </w:r>
    </w:p>
    <w:p w14:paraId="23042629" w14:textId="77777777" w:rsidR="00043AD4" w:rsidRPr="00043AD4" w:rsidRDefault="00452765" w:rsidP="00757663">
      <w:pPr>
        <w:pStyle w:val="20"/>
        <w:jc w:val="both"/>
        <w:rPr>
          <w:lang w:eastAsia="ru-RU"/>
        </w:rPr>
      </w:pPr>
      <w:bookmarkStart w:id="9" w:name="_Toc464861014"/>
      <w:r>
        <w:rPr>
          <w:lang w:eastAsia="ru-RU"/>
        </w:rPr>
        <w:t xml:space="preserve">1.4 </w:t>
      </w:r>
      <w:r w:rsidR="00043AD4" w:rsidRPr="00043AD4">
        <w:rPr>
          <w:lang w:eastAsia="ru-RU"/>
        </w:rPr>
        <w:t>Кодирование по МКБ-10</w:t>
      </w:r>
      <w:bookmarkEnd w:id="9"/>
    </w:p>
    <w:p w14:paraId="7138C9A9" w14:textId="77777777" w:rsidR="00D635B0" w:rsidRPr="00862A44" w:rsidRDefault="00D635B0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862A44">
        <w:rPr>
          <w:b/>
          <w:lang w:eastAsia="ru-RU"/>
        </w:rPr>
        <w:t>Нарушения вестибулярной функции</w:t>
      </w:r>
      <w:r w:rsidR="00862A44">
        <w:rPr>
          <w:lang w:eastAsia="ru-RU"/>
        </w:rPr>
        <w:t xml:space="preserve"> (</w:t>
      </w:r>
      <w:r w:rsidR="00862A44">
        <w:rPr>
          <w:lang w:val="en-US" w:eastAsia="ru-RU"/>
        </w:rPr>
        <w:t>H</w:t>
      </w:r>
      <w:r w:rsidR="00862A44">
        <w:rPr>
          <w:lang w:eastAsia="ru-RU"/>
        </w:rPr>
        <w:t>81):</w:t>
      </w:r>
    </w:p>
    <w:p w14:paraId="2A9D3F46" w14:textId="67AF9B9C" w:rsidR="00A321B7" w:rsidRPr="00862A44" w:rsidRDefault="003D500B" w:rsidP="00A321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b/>
          <w:lang w:eastAsia="ru-RU"/>
        </w:rPr>
        <w:t>Н</w:t>
      </w:r>
      <w:r w:rsidR="00A321B7" w:rsidRPr="003D500B">
        <w:rPr>
          <w:b/>
          <w:lang w:eastAsia="ru-RU"/>
        </w:rPr>
        <w:t>81.0</w:t>
      </w:r>
      <w:r w:rsidR="00A321B7" w:rsidRPr="00D635B0">
        <w:rPr>
          <w:lang w:eastAsia="ru-RU"/>
        </w:rPr>
        <w:t xml:space="preserve"> </w:t>
      </w:r>
      <w:r w:rsidR="00752ABA">
        <w:rPr>
          <w:lang w:eastAsia="ru-RU"/>
        </w:rPr>
        <w:t xml:space="preserve">- </w:t>
      </w:r>
      <w:r w:rsidR="00A321B7" w:rsidRPr="00862A44">
        <w:rPr>
          <w:lang w:eastAsia="ru-RU"/>
        </w:rPr>
        <w:t xml:space="preserve">Болезнь </w:t>
      </w:r>
      <w:proofErr w:type="spellStart"/>
      <w:r w:rsidR="00A321B7" w:rsidRPr="00862A44">
        <w:rPr>
          <w:lang w:eastAsia="ru-RU"/>
        </w:rPr>
        <w:t>Меньера</w:t>
      </w:r>
      <w:proofErr w:type="spellEnd"/>
      <w:r w:rsidR="00DA7611" w:rsidRPr="00862A44">
        <w:rPr>
          <w:lang w:eastAsia="ru-RU"/>
        </w:rPr>
        <w:t>:</w:t>
      </w:r>
    </w:p>
    <w:p w14:paraId="6D91230A" w14:textId="6DF625BE" w:rsidR="00A321B7" w:rsidRPr="00D635B0" w:rsidRDefault="003D500B" w:rsidP="00A321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b/>
          <w:lang w:eastAsia="ru-RU"/>
        </w:rPr>
        <w:t>Н8</w:t>
      </w:r>
      <w:r w:rsidR="00A321B7" w:rsidRPr="003D500B">
        <w:rPr>
          <w:b/>
          <w:lang w:eastAsia="ru-RU"/>
        </w:rPr>
        <w:t>1.1</w:t>
      </w:r>
      <w:r w:rsidR="00A321B7" w:rsidRPr="00D635B0">
        <w:rPr>
          <w:lang w:eastAsia="ru-RU"/>
        </w:rPr>
        <w:t xml:space="preserve"> </w:t>
      </w:r>
      <w:r w:rsidR="00752ABA">
        <w:rPr>
          <w:lang w:eastAsia="ru-RU"/>
        </w:rPr>
        <w:t xml:space="preserve">- </w:t>
      </w:r>
      <w:r w:rsidR="00A321B7" w:rsidRPr="00D635B0">
        <w:rPr>
          <w:lang w:eastAsia="ru-RU"/>
        </w:rPr>
        <w:t>Доброкачественное пароксизмальное головокружение</w:t>
      </w:r>
      <w:r w:rsidR="00DA7611">
        <w:rPr>
          <w:lang w:eastAsia="ru-RU"/>
        </w:rPr>
        <w:t>;</w:t>
      </w:r>
    </w:p>
    <w:p w14:paraId="73FA22D4" w14:textId="7D2F0F52" w:rsidR="00A321B7" w:rsidRPr="00D635B0" w:rsidRDefault="003D500B" w:rsidP="00A321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b/>
          <w:lang w:eastAsia="ru-RU"/>
        </w:rPr>
        <w:t>Н</w:t>
      </w:r>
      <w:r w:rsidR="00A321B7" w:rsidRPr="003D500B">
        <w:rPr>
          <w:b/>
          <w:lang w:eastAsia="ru-RU"/>
        </w:rPr>
        <w:t>81.2</w:t>
      </w:r>
      <w:r w:rsidR="00A321B7" w:rsidRPr="00D635B0">
        <w:rPr>
          <w:lang w:eastAsia="ru-RU"/>
        </w:rPr>
        <w:t xml:space="preserve"> </w:t>
      </w:r>
      <w:r w:rsidR="00752ABA">
        <w:rPr>
          <w:lang w:eastAsia="ru-RU"/>
        </w:rPr>
        <w:t xml:space="preserve">- </w:t>
      </w:r>
      <w:r w:rsidR="00A321B7" w:rsidRPr="00D635B0">
        <w:rPr>
          <w:lang w:eastAsia="ru-RU"/>
        </w:rPr>
        <w:t xml:space="preserve">Вестибулярный </w:t>
      </w:r>
      <w:proofErr w:type="spellStart"/>
      <w:r w:rsidR="00A321B7" w:rsidRPr="00D635B0">
        <w:rPr>
          <w:lang w:eastAsia="ru-RU"/>
        </w:rPr>
        <w:t>нейронит</w:t>
      </w:r>
      <w:proofErr w:type="spellEnd"/>
      <w:r w:rsidR="00DA7611">
        <w:rPr>
          <w:lang w:eastAsia="ru-RU"/>
        </w:rPr>
        <w:t>;</w:t>
      </w:r>
    </w:p>
    <w:p w14:paraId="5E1703F1" w14:textId="005ABA38" w:rsidR="00A321B7" w:rsidRPr="00E47C22" w:rsidRDefault="003D500B" w:rsidP="009D79F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lang w:eastAsia="ru-RU"/>
        </w:rPr>
      </w:pPr>
      <w:r>
        <w:rPr>
          <w:b/>
          <w:lang w:eastAsia="ru-RU"/>
        </w:rPr>
        <w:t>Н</w:t>
      </w:r>
      <w:r w:rsidR="00A321B7" w:rsidRPr="003D500B">
        <w:rPr>
          <w:b/>
          <w:lang w:eastAsia="ru-RU"/>
        </w:rPr>
        <w:t>81.3</w:t>
      </w:r>
      <w:r w:rsidR="00A321B7" w:rsidRPr="00D635B0">
        <w:rPr>
          <w:lang w:eastAsia="ru-RU"/>
        </w:rPr>
        <w:t xml:space="preserve"> </w:t>
      </w:r>
      <w:r w:rsidR="00752ABA">
        <w:rPr>
          <w:lang w:eastAsia="ru-RU"/>
        </w:rPr>
        <w:t xml:space="preserve">- </w:t>
      </w:r>
      <w:r w:rsidR="00A321B7" w:rsidRPr="00D635B0">
        <w:rPr>
          <w:lang w:eastAsia="ru-RU"/>
        </w:rPr>
        <w:t>Другие периферические головокружения</w:t>
      </w:r>
      <w:r w:rsidR="009D79F3">
        <w:rPr>
          <w:lang w:eastAsia="ru-RU"/>
        </w:rPr>
        <w:t xml:space="preserve"> </w:t>
      </w:r>
      <w:r w:rsidR="009D79F3" w:rsidRPr="00D1039A">
        <w:rPr>
          <w:lang w:eastAsia="ru-RU"/>
        </w:rPr>
        <w:t>(Син</w:t>
      </w:r>
      <w:r w:rsidR="00D1039A">
        <w:rPr>
          <w:lang w:eastAsia="ru-RU"/>
        </w:rPr>
        <w:t xml:space="preserve">дром </w:t>
      </w:r>
      <w:proofErr w:type="spellStart"/>
      <w:r w:rsidR="00D1039A">
        <w:rPr>
          <w:lang w:eastAsia="ru-RU"/>
        </w:rPr>
        <w:t>Лермуайе</w:t>
      </w:r>
      <w:proofErr w:type="spellEnd"/>
      <w:r w:rsidR="00D1039A">
        <w:rPr>
          <w:lang w:eastAsia="ru-RU"/>
        </w:rPr>
        <w:t xml:space="preserve"> Головокружение: </w:t>
      </w:r>
      <w:r w:rsidR="009D79F3" w:rsidRPr="00D1039A">
        <w:rPr>
          <w:lang w:eastAsia="ru-RU"/>
        </w:rPr>
        <w:t>ушное</w:t>
      </w:r>
      <w:r w:rsidR="00D1039A">
        <w:rPr>
          <w:lang w:eastAsia="ru-RU"/>
        </w:rPr>
        <w:t>,</w:t>
      </w:r>
      <w:r w:rsidR="009D79F3" w:rsidRPr="00D1039A">
        <w:rPr>
          <w:lang w:eastAsia="ru-RU"/>
        </w:rPr>
        <w:t xml:space="preserve"> </w:t>
      </w:r>
      <w:proofErr w:type="spellStart"/>
      <w:r w:rsidR="009D79F3" w:rsidRPr="00D1039A">
        <w:rPr>
          <w:lang w:eastAsia="ru-RU"/>
        </w:rPr>
        <w:t>отогенное</w:t>
      </w:r>
      <w:proofErr w:type="spellEnd"/>
      <w:r w:rsidR="00D1039A">
        <w:rPr>
          <w:lang w:eastAsia="ru-RU"/>
        </w:rPr>
        <w:t>,</w:t>
      </w:r>
      <w:r w:rsidR="009D79F3" w:rsidRPr="00D1039A">
        <w:rPr>
          <w:lang w:eastAsia="ru-RU"/>
        </w:rPr>
        <w:t xml:space="preserve"> периферическое БДУ)</w:t>
      </w:r>
    </w:p>
    <w:p w14:paraId="33FF282B" w14:textId="77777777" w:rsidR="00BE3554" w:rsidRPr="00635309" w:rsidRDefault="00452765" w:rsidP="00757663">
      <w:pPr>
        <w:pStyle w:val="20"/>
        <w:jc w:val="both"/>
        <w:rPr>
          <w:lang w:eastAsia="ru-RU"/>
        </w:rPr>
      </w:pPr>
      <w:bookmarkStart w:id="10" w:name="_Toc464861015"/>
      <w:r>
        <w:rPr>
          <w:lang w:eastAsia="ru-RU"/>
        </w:rPr>
        <w:t xml:space="preserve">1.5 </w:t>
      </w:r>
      <w:r w:rsidR="00635309" w:rsidRPr="00635309">
        <w:rPr>
          <w:lang w:eastAsia="ru-RU"/>
        </w:rPr>
        <w:t>Классификация</w:t>
      </w:r>
      <w:bookmarkEnd w:id="10"/>
    </w:p>
    <w:p w14:paraId="5EB4B783" w14:textId="77777777" w:rsidR="00635309" w:rsidRDefault="00635309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Головокружение</w:t>
      </w:r>
      <w:r w:rsidR="00DA7611">
        <w:rPr>
          <w:lang w:eastAsia="ru-RU"/>
        </w:rPr>
        <w:t>:</w:t>
      </w:r>
    </w:p>
    <w:p w14:paraId="55F0F7C7" w14:textId="77777777" w:rsidR="00635309" w:rsidRDefault="00635309" w:rsidP="00757663">
      <w:pPr>
        <w:pStyle w:val="af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</w:pPr>
      <w:proofErr w:type="spellStart"/>
      <w:r>
        <w:t>Невестибулярное</w:t>
      </w:r>
      <w:proofErr w:type="spellEnd"/>
      <w:r w:rsidR="00757663">
        <w:t>;</w:t>
      </w:r>
    </w:p>
    <w:p w14:paraId="185E694F" w14:textId="77777777" w:rsidR="00635309" w:rsidRDefault="00635309" w:rsidP="00757663">
      <w:pPr>
        <w:pStyle w:val="af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</w:pPr>
      <w:r>
        <w:t>Вестибулярное</w:t>
      </w:r>
      <w:r w:rsidR="00757663">
        <w:t>:</w:t>
      </w:r>
    </w:p>
    <w:p w14:paraId="78FAB145" w14:textId="77777777" w:rsidR="00635309" w:rsidRDefault="00635309" w:rsidP="00757663">
      <w:pPr>
        <w:pStyle w:val="af"/>
        <w:numPr>
          <w:ilvl w:val="1"/>
          <w:numId w:val="4"/>
        </w:numPr>
        <w:autoSpaceDE w:val="0"/>
        <w:autoSpaceDN w:val="0"/>
        <w:adjustRightInd w:val="0"/>
        <w:ind w:left="1905" w:firstLine="709"/>
        <w:jc w:val="both"/>
      </w:pPr>
      <w:r>
        <w:t>Центральное</w:t>
      </w:r>
      <w:r w:rsidR="00757663">
        <w:t>;</w:t>
      </w:r>
    </w:p>
    <w:p w14:paraId="446F9F66" w14:textId="77777777" w:rsidR="00635309" w:rsidRDefault="00635309" w:rsidP="00757663">
      <w:pPr>
        <w:pStyle w:val="af"/>
        <w:numPr>
          <w:ilvl w:val="1"/>
          <w:numId w:val="4"/>
        </w:numPr>
        <w:autoSpaceDE w:val="0"/>
        <w:autoSpaceDN w:val="0"/>
        <w:adjustRightInd w:val="0"/>
        <w:ind w:left="1905" w:firstLine="709"/>
        <w:jc w:val="both"/>
      </w:pPr>
      <w:r>
        <w:t>Периферическое</w:t>
      </w:r>
      <w:r w:rsidR="00757663">
        <w:t>:</w:t>
      </w:r>
    </w:p>
    <w:p w14:paraId="0942E54C" w14:textId="77777777" w:rsidR="00635309" w:rsidRDefault="00635309" w:rsidP="00757663">
      <w:pPr>
        <w:pStyle w:val="af"/>
        <w:numPr>
          <w:ilvl w:val="2"/>
          <w:numId w:val="5"/>
        </w:numPr>
        <w:autoSpaceDE w:val="0"/>
        <w:autoSpaceDN w:val="0"/>
        <w:adjustRightInd w:val="0"/>
        <w:ind w:left="2552" w:firstLine="709"/>
        <w:jc w:val="both"/>
      </w:pPr>
      <w:r>
        <w:t>Со слуховыми нарушениями</w:t>
      </w:r>
      <w:r w:rsidR="00757663">
        <w:t>;</w:t>
      </w:r>
    </w:p>
    <w:p w14:paraId="666354E5" w14:textId="77777777" w:rsidR="00635309" w:rsidRDefault="00635309" w:rsidP="00757663">
      <w:pPr>
        <w:pStyle w:val="af"/>
        <w:numPr>
          <w:ilvl w:val="2"/>
          <w:numId w:val="5"/>
        </w:numPr>
        <w:autoSpaceDE w:val="0"/>
        <w:autoSpaceDN w:val="0"/>
        <w:adjustRightInd w:val="0"/>
        <w:ind w:left="2552" w:firstLine="709"/>
        <w:jc w:val="both"/>
      </w:pPr>
      <w:r>
        <w:lastRenderedPageBreak/>
        <w:t>Без слуховых нарушений</w:t>
      </w:r>
      <w:r w:rsidR="00757663">
        <w:t>.</w:t>
      </w:r>
    </w:p>
    <w:p w14:paraId="0BBCCF8E" w14:textId="77777777" w:rsidR="00757663" w:rsidRDefault="00192937" w:rsidP="00FD566D">
      <w:pPr>
        <w:pStyle w:val="10"/>
      </w:pPr>
      <w:bookmarkStart w:id="11" w:name="_Toc464861016"/>
      <w:r w:rsidRPr="00192937">
        <w:t xml:space="preserve">2. </w:t>
      </w:r>
      <w:r w:rsidR="007F384E" w:rsidRPr="00192937">
        <w:t>Диагностика</w:t>
      </w:r>
      <w:bookmarkEnd w:id="11"/>
    </w:p>
    <w:p w14:paraId="65731F73" w14:textId="77777777" w:rsidR="007F384E" w:rsidRPr="00192937" w:rsidRDefault="00192937" w:rsidP="00757663">
      <w:pPr>
        <w:pStyle w:val="20"/>
      </w:pPr>
      <w:bookmarkStart w:id="12" w:name="_Toc464861017"/>
      <w:r>
        <w:t xml:space="preserve">2.1 </w:t>
      </w:r>
      <w:r w:rsidR="007F384E" w:rsidRPr="00192937">
        <w:t>Жалобы и анамнез</w:t>
      </w:r>
      <w:bookmarkEnd w:id="12"/>
    </w:p>
    <w:p w14:paraId="0C8A66B5" w14:textId="0548EB5F" w:rsidR="007F384E" w:rsidRPr="00757663" w:rsidRDefault="007F384E" w:rsidP="00757663">
      <w:pPr>
        <w:pStyle w:val="af"/>
        <w:autoSpaceDE w:val="0"/>
        <w:autoSpaceDN w:val="0"/>
        <w:adjustRightInd w:val="0"/>
        <w:ind w:left="0" w:firstLine="709"/>
        <w:jc w:val="both"/>
        <w:rPr>
          <w:i/>
        </w:rPr>
      </w:pPr>
      <w:r w:rsidRPr="00757663">
        <w:rPr>
          <w:i/>
        </w:rPr>
        <w:t>При остром начале пациенты</w:t>
      </w:r>
      <w:r w:rsidR="00BE2D1F" w:rsidRPr="00757663">
        <w:rPr>
          <w:i/>
        </w:rPr>
        <w:t>, как правило,</w:t>
      </w:r>
      <w:r w:rsidRPr="00757663">
        <w:rPr>
          <w:i/>
        </w:rPr>
        <w:t xml:space="preserve"> ощущают движение предметов в сторону больного уха, в эту же сторону направлен и нистагм, в стадии угнетения – в противоположную сторону. Продолжительность приступов может колебаться от минут до нескольких часов, недель, месяцев</w:t>
      </w:r>
      <w:r w:rsidR="003D500B">
        <w:rPr>
          <w:i/>
        </w:rPr>
        <w:t xml:space="preserve"> (табл.</w:t>
      </w:r>
      <w:r w:rsidR="00D1039A">
        <w:rPr>
          <w:i/>
        </w:rPr>
        <w:t xml:space="preserve"> 1)</w:t>
      </w:r>
      <w:r w:rsidRPr="00757663">
        <w:rPr>
          <w:i/>
        </w:rPr>
        <w:t>. Отмечается положительное влияние поворота</w:t>
      </w:r>
      <w:r w:rsidR="00BE2D1F" w:rsidRPr="00757663">
        <w:rPr>
          <w:i/>
        </w:rPr>
        <w:t xml:space="preserve"> (наклона)</w:t>
      </w:r>
      <w:r w:rsidRPr="00757663">
        <w:rPr>
          <w:i/>
        </w:rPr>
        <w:t xml:space="preserve"> головы (в сторону медленного компонента нистагма). Как правило, периферическое вестибулярное головокружение – процесс односторонний и сопровождается нарушением слуховой функции на пораженной стороне.</w:t>
      </w:r>
    </w:p>
    <w:p w14:paraId="3492DEC2" w14:textId="77777777" w:rsidR="00CD4126" w:rsidRPr="00757663" w:rsidRDefault="007F384E" w:rsidP="00757663">
      <w:pPr>
        <w:pStyle w:val="af"/>
        <w:autoSpaceDE w:val="0"/>
        <w:autoSpaceDN w:val="0"/>
        <w:adjustRightInd w:val="0"/>
        <w:ind w:left="0" w:firstLine="709"/>
        <w:jc w:val="both"/>
        <w:rPr>
          <w:i/>
        </w:rPr>
      </w:pPr>
      <w:r w:rsidRPr="00757663">
        <w:rPr>
          <w:i/>
        </w:rPr>
        <w:t xml:space="preserve">Периферическое вестибулярное головокружение обычно </w:t>
      </w:r>
      <w:proofErr w:type="spellStart"/>
      <w:r w:rsidRPr="00757663">
        <w:rPr>
          <w:i/>
        </w:rPr>
        <w:t>интесивнее</w:t>
      </w:r>
      <w:proofErr w:type="spellEnd"/>
      <w:r w:rsidRPr="00757663">
        <w:rPr>
          <w:i/>
        </w:rPr>
        <w:t xml:space="preserve">, чем центральное, и сопровождается вегетативными проявлениями (тошнотой, рвотой, побледнением, потливостью и др.). </w:t>
      </w:r>
    </w:p>
    <w:p w14:paraId="01788A61" w14:textId="77777777" w:rsidR="00CD4126" w:rsidRPr="00757663" w:rsidRDefault="00CD4126" w:rsidP="00757663">
      <w:pPr>
        <w:pStyle w:val="af"/>
        <w:autoSpaceDE w:val="0"/>
        <w:autoSpaceDN w:val="0"/>
        <w:adjustRightInd w:val="0"/>
        <w:ind w:left="0" w:firstLine="709"/>
        <w:jc w:val="both"/>
        <w:rPr>
          <w:i/>
        </w:rPr>
      </w:pPr>
      <w:r w:rsidRPr="00757663">
        <w:rPr>
          <w:i/>
        </w:rPr>
        <w:t>Жалобы на «прыгающее» зрение при ходьбе (</w:t>
      </w:r>
      <w:proofErr w:type="spellStart"/>
      <w:r w:rsidRPr="00757663">
        <w:rPr>
          <w:i/>
        </w:rPr>
        <w:t>осциллопсия</w:t>
      </w:r>
      <w:proofErr w:type="spellEnd"/>
      <w:r w:rsidRPr="00757663">
        <w:rPr>
          <w:i/>
        </w:rPr>
        <w:t xml:space="preserve"> - иллюзия колебания неподвижных предметов) свидетельствует о двустороннем угнетении функции периферического отдела вестибулярного анализатора (вестибулярных аппаратов). </w:t>
      </w:r>
    </w:p>
    <w:p w14:paraId="08614CCF" w14:textId="77777777" w:rsidR="007F384E" w:rsidRDefault="00CD4126" w:rsidP="00757663">
      <w:pPr>
        <w:pStyle w:val="af"/>
        <w:autoSpaceDE w:val="0"/>
        <w:autoSpaceDN w:val="0"/>
        <w:adjustRightInd w:val="0"/>
        <w:ind w:left="0" w:firstLine="709"/>
        <w:jc w:val="both"/>
        <w:rPr>
          <w:i/>
        </w:rPr>
      </w:pPr>
      <w:r w:rsidRPr="00757663">
        <w:rPr>
          <w:i/>
        </w:rPr>
        <w:t>Ощущение продолжени</w:t>
      </w:r>
      <w:r w:rsidR="00BE2D1F" w:rsidRPr="00757663">
        <w:rPr>
          <w:i/>
        </w:rPr>
        <w:t>я</w:t>
      </w:r>
      <w:r w:rsidRPr="00757663">
        <w:rPr>
          <w:i/>
        </w:rPr>
        <w:t xml:space="preserve"> движения при торможении или ощущение избыточн</w:t>
      </w:r>
      <w:r w:rsidR="00BE2D1F" w:rsidRPr="00757663">
        <w:rPr>
          <w:i/>
        </w:rPr>
        <w:t>ого</w:t>
      </w:r>
      <w:r w:rsidRPr="00757663">
        <w:rPr>
          <w:i/>
        </w:rPr>
        <w:t xml:space="preserve"> занос</w:t>
      </w:r>
      <w:r w:rsidR="00BE2D1F" w:rsidRPr="00757663">
        <w:rPr>
          <w:i/>
        </w:rPr>
        <w:t>а</w:t>
      </w:r>
      <w:r w:rsidRPr="00757663">
        <w:rPr>
          <w:i/>
        </w:rPr>
        <w:t xml:space="preserve"> при повороте транспортного средства характерны для </w:t>
      </w:r>
      <w:proofErr w:type="spellStart"/>
      <w:r w:rsidRPr="00757663">
        <w:rPr>
          <w:i/>
        </w:rPr>
        <w:t>отолитового</w:t>
      </w:r>
      <w:proofErr w:type="spellEnd"/>
      <w:r w:rsidRPr="00757663">
        <w:rPr>
          <w:i/>
        </w:rPr>
        <w:t xml:space="preserve"> синдрома. </w:t>
      </w:r>
    </w:p>
    <w:p w14:paraId="17CC6311" w14:textId="643A4337" w:rsidR="00D1039A" w:rsidRPr="00757663" w:rsidRDefault="00D1039A" w:rsidP="00757663">
      <w:pPr>
        <w:pStyle w:val="af"/>
        <w:autoSpaceDE w:val="0"/>
        <w:autoSpaceDN w:val="0"/>
        <w:adjustRightInd w:val="0"/>
        <w:ind w:left="0" w:firstLine="709"/>
        <w:jc w:val="both"/>
        <w:rPr>
          <w:i/>
        </w:rPr>
      </w:pPr>
      <w:r>
        <w:rPr>
          <w:i/>
        </w:rPr>
        <w:t xml:space="preserve">Для каждого заболевания, сопровождающегося периферическим вестибулярным головокружением, характерны провоцирующие эпизод головокружения факторы </w:t>
      </w:r>
      <w:r w:rsidR="003D500B">
        <w:rPr>
          <w:i/>
        </w:rPr>
        <w:t>(табл.</w:t>
      </w:r>
      <w:r w:rsidRPr="00D1039A">
        <w:rPr>
          <w:i/>
        </w:rPr>
        <w:t xml:space="preserve"> 2)</w:t>
      </w:r>
      <w:r w:rsidR="003D500B">
        <w:rPr>
          <w:i/>
        </w:rPr>
        <w:t xml:space="preserve"> и клинические отличия (табл.</w:t>
      </w:r>
      <w:r>
        <w:rPr>
          <w:i/>
        </w:rPr>
        <w:t xml:space="preserve"> 3).</w:t>
      </w:r>
    </w:p>
    <w:p w14:paraId="17013531" w14:textId="15DA5E1F" w:rsidR="00CD4126" w:rsidRDefault="00CD412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right"/>
        <w:rPr>
          <w:lang w:eastAsia="ru-RU"/>
        </w:rPr>
      </w:pPr>
      <w:r w:rsidRPr="003D500B">
        <w:rPr>
          <w:b/>
          <w:lang w:eastAsia="ru-RU"/>
        </w:rPr>
        <w:t xml:space="preserve">Таблица </w:t>
      </w:r>
      <w:r w:rsidR="00C76CC2" w:rsidRPr="003D500B">
        <w:rPr>
          <w:b/>
          <w:lang w:eastAsia="ru-RU"/>
        </w:rPr>
        <w:t>1</w:t>
      </w:r>
      <w:r w:rsidR="003D500B">
        <w:rPr>
          <w:lang w:eastAsia="ru-RU"/>
        </w:rPr>
        <w:t xml:space="preserve"> -</w:t>
      </w:r>
      <w:r w:rsidRPr="00D635B0">
        <w:rPr>
          <w:lang w:eastAsia="ru-RU"/>
        </w:rPr>
        <w:t xml:space="preserve"> Продолжительность головокружения при различных заболеваниях</w:t>
      </w:r>
      <w:r w:rsidR="007075D7">
        <w:rPr>
          <w:lang w:eastAsia="ru-RU"/>
        </w:rPr>
        <w:t xml:space="preserve"> </w:t>
      </w:r>
      <w:r w:rsidR="007075D7" w:rsidRPr="007075D7">
        <w:rPr>
          <w:lang w:eastAsia="ru-RU"/>
        </w:rPr>
        <w:t>[5]</w:t>
      </w:r>
      <w:r w:rsidRPr="00D635B0">
        <w:rPr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2"/>
        <w:gridCol w:w="4663"/>
      </w:tblGrid>
      <w:tr w:rsidR="00CD4126" w:rsidRPr="00757663" w14:paraId="1B3AA8E9" w14:textId="77777777" w:rsidTr="00FA44CC">
        <w:tc>
          <w:tcPr>
            <w:tcW w:w="4814" w:type="dxa"/>
          </w:tcPr>
          <w:p w14:paraId="246268DD" w14:textId="77777777" w:rsidR="00CD4126" w:rsidRPr="00757663" w:rsidRDefault="00CD4126" w:rsidP="00757663">
            <w:pPr>
              <w:contextualSpacing/>
              <w:jc w:val="both"/>
              <w:rPr>
                <w:b/>
              </w:rPr>
            </w:pPr>
            <w:r w:rsidRPr="00757663">
              <w:rPr>
                <w:b/>
              </w:rPr>
              <w:t>Продолжительность головокружения</w:t>
            </w:r>
          </w:p>
        </w:tc>
        <w:tc>
          <w:tcPr>
            <w:tcW w:w="4814" w:type="dxa"/>
          </w:tcPr>
          <w:p w14:paraId="6E5DB020" w14:textId="77777777" w:rsidR="00CD4126" w:rsidRPr="00757663" w:rsidRDefault="00CD4126" w:rsidP="00757663">
            <w:pPr>
              <w:contextualSpacing/>
              <w:jc w:val="both"/>
              <w:rPr>
                <w:b/>
              </w:rPr>
            </w:pPr>
            <w:r w:rsidRPr="00757663">
              <w:rPr>
                <w:b/>
              </w:rPr>
              <w:t>Предполагаемый диагноз</w:t>
            </w:r>
          </w:p>
        </w:tc>
      </w:tr>
      <w:tr w:rsidR="00CD4126" w:rsidRPr="00706E69" w14:paraId="25710A61" w14:textId="77777777" w:rsidTr="00FA44CC">
        <w:tc>
          <w:tcPr>
            <w:tcW w:w="4814" w:type="dxa"/>
          </w:tcPr>
          <w:p w14:paraId="346EB675" w14:textId="77777777" w:rsidR="00CD4126" w:rsidRPr="00706E69" w:rsidRDefault="00CD4126" w:rsidP="00757663">
            <w:pPr>
              <w:contextualSpacing/>
              <w:jc w:val="both"/>
            </w:pPr>
            <w:r w:rsidRPr="00706E69">
              <w:t xml:space="preserve">Секунды </w:t>
            </w:r>
          </w:p>
        </w:tc>
        <w:tc>
          <w:tcPr>
            <w:tcW w:w="4814" w:type="dxa"/>
          </w:tcPr>
          <w:p w14:paraId="165A68BE" w14:textId="77777777" w:rsidR="00CD4126" w:rsidRPr="00706E69" w:rsidRDefault="00CD4126" w:rsidP="00757663">
            <w:pPr>
              <w:contextualSpacing/>
              <w:jc w:val="both"/>
            </w:pPr>
            <w:r w:rsidRPr="00706E69">
              <w:t>Вестибулярные пароксизмы, сердечная аритмия</w:t>
            </w:r>
            <w:r w:rsidR="00862A44">
              <w:t>,</w:t>
            </w:r>
            <w:r w:rsidRPr="00706E69">
              <w:t xml:space="preserve"> ДППГ</w:t>
            </w:r>
          </w:p>
        </w:tc>
      </w:tr>
      <w:tr w:rsidR="00CD4126" w:rsidRPr="00706E69" w14:paraId="18F17D63" w14:textId="77777777" w:rsidTr="00FA44CC">
        <w:tc>
          <w:tcPr>
            <w:tcW w:w="4814" w:type="dxa"/>
          </w:tcPr>
          <w:p w14:paraId="7CA7FE68" w14:textId="77777777" w:rsidR="00CD4126" w:rsidRPr="00706E69" w:rsidRDefault="00CD4126" w:rsidP="00757663">
            <w:pPr>
              <w:contextualSpacing/>
              <w:jc w:val="both"/>
            </w:pPr>
            <w:r w:rsidRPr="00706E69">
              <w:t xml:space="preserve">Несколько минут </w:t>
            </w:r>
          </w:p>
        </w:tc>
        <w:tc>
          <w:tcPr>
            <w:tcW w:w="4814" w:type="dxa"/>
          </w:tcPr>
          <w:p w14:paraId="53D7CD72" w14:textId="77777777" w:rsidR="00CD4126" w:rsidRPr="00706E69" w:rsidRDefault="00CD4126" w:rsidP="00757663">
            <w:pPr>
              <w:contextualSpacing/>
              <w:jc w:val="both"/>
            </w:pPr>
            <w:r w:rsidRPr="00706E69">
              <w:t>Транзиторные ишемические атаки, панические атаки, мигрень</w:t>
            </w:r>
          </w:p>
        </w:tc>
      </w:tr>
      <w:tr w:rsidR="00CD4126" w:rsidRPr="00706E69" w14:paraId="07FA660E" w14:textId="77777777" w:rsidTr="00FA44CC">
        <w:tc>
          <w:tcPr>
            <w:tcW w:w="4814" w:type="dxa"/>
          </w:tcPr>
          <w:p w14:paraId="0363F2D2" w14:textId="77777777" w:rsidR="00CD4126" w:rsidRPr="00706E69" w:rsidRDefault="00CD4126" w:rsidP="00757663">
            <w:pPr>
              <w:contextualSpacing/>
              <w:jc w:val="both"/>
            </w:pPr>
            <w:r w:rsidRPr="00706E69">
              <w:t>20 минут или несколько часов</w:t>
            </w:r>
          </w:p>
        </w:tc>
        <w:tc>
          <w:tcPr>
            <w:tcW w:w="4814" w:type="dxa"/>
          </w:tcPr>
          <w:p w14:paraId="2C670A14" w14:textId="77777777" w:rsidR="00CD4126" w:rsidRPr="00706E69" w:rsidRDefault="00CD4126" w:rsidP="00757663">
            <w:pPr>
              <w:contextualSpacing/>
              <w:jc w:val="both"/>
            </w:pPr>
            <w:r w:rsidRPr="00706E69">
              <w:t xml:space="preserve">Приступы болезни </w:t>
            </w:r>
            <w:proofErr w:type="spellStart"/>
            <w:r w:rsidRPr="00706E69">
              <w:t>Меньера</w:t>
            </w:r>
            <w:proofErr w:type="spellEnd"/>
            <w:r w:rsidRPr="00706E69">
              <w:t>, мигрень</w:t>
            </w:r>
          </w:p>
        </w:tc>
      </w:tr>
      <w:tr w:rsidR="00CD4126" w:rsidRPr="00706E69" w14:paraId="4ABBB226" w14:textId="77777777" w:rsidTr="00FA44CC">
        <w:tc>
          <w:tcPr>
            <w:tcW w:w="4814" w:type="dxa"/>
          </w:tcPr>
          <w:p w14:paraId="2C29D0D3" w14:textId="77777777" w:rsidR="00CD4126" w:rsidRPr="00706E69" w:rsidRDefault="00CD4126" w:rsidP="00757663">
            <w:pPr>
              <w:contextualSpacing/>
              <w:jc w:val="both"/>
            </w:pPr>
            <w:r w:rsidRPr="00706E69">
              <w:t>Дни или недели</w:t>
            </w:r>
          </w:p>
        </w:tc>
        <w:tc>
          <w:tcPr>
            <w:tcW w:w="4814" w:type="dxa"/>
          </w:tcPr>
          <w:p w14:paraId="5B3CE8CC" w14:textId="77777777" w:rsidR="00CD4126" w:rsidRPr="00706E69" w:rsidRDefault="00CD4126" w:rsidP="00757663">
            <w:pPr>
              <w:contextualSpacing/>
              <w:jc w:val="both"/>
            </w:pPr>
            <w:r w:rsidRPr="00706E69">
              <w:t xml:space="preserve">Вестибулярный неврит, </w:t>
            </w:r>
            <w:proofErr w:type="spellStart"/>
            <w:r w:rsidRPr="00706E69">
              <w:t>стволомозговой</w:t>
            </w:r>
            <w:proofErr w:type="spellEnd"/>
            <w:r w:rsidRPr="00706E69">
              <w:t xml:space="preserve"> или мозжечковый инсульт или </w:t>
            </w:r>
            <w:proofErr w:type="spellStart"/>
            <w:r w:rsidRPr="00706E69">
              <w:t>демиелинизация</w:t>
            </w:r>
            <w:proofErr w:type="spellEnd"/>
            <w:r w:rsidRPr="00706E69">
              <w:t>, мигрень</w:t>
            </w:r>
          </w:p>
        </w:tc>
      </w:tr>
      <w:tr w:rsidR="00CD4126" w:rsidRPr="00706E69" w14:paraId="568F127B" w14:textId="77777777" w:rsidTr="00FA44CC">
        <w:tc>
          <w:tcPr>
            <w:tcW w:w="4814" w:type="dxa"/>
          </w:tcPr>
          <w:p w14:paraId="1DAE460E" w14:textId="77777777" w:rsidR="00CD4126" w:rsidRPr="00706E69" w:rsidRDefault="00CD4126" w:rsidP="00757663">
            <w:pPr>
              <w:contextualSpacing/>
              <w:jc w:val="both"/>
            </w:pPr>
            <w:r w:rsidRPr="00706E69">
              <w:t>Постоянное головокружение</w:t>
            </w:r>
          </w:p>
        </w:tc>
        <w:tc>
          <w:tcPr>
            <w:tcW w:w="4814" w:type="dxa"/>
          </w:tcPr>
          <w:p w14:paraId="41C2504B" w14:textId="77777777" w:rsidR="00CD4126" w:rsidRPr="00706E69" w:rsidRDefault="00CD4126" w:rsidP="00757663">
            <w:pPr>
              <w:contextualSpacing/>
              <w:jc w:val="both"/>
            </w:pPr>
            <w:r w:rsidRPr="00706E69">
              <w:t>Стойкий неврологический дефицит, двустороннее вестибулярное выпадение, хроническая интоксикация, психогенное головокружение</w:t>
            </w:r>
          </w:p>
        </w:tc>
      </w:tr>
    </w:tbl>
    <w:p w14:paraId="49C4CC3A" w14:textId="77777777" w:rsidR="00CD4126" w:rsidRDefault="00CD412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D635B0">
        <w:rPr>
          <w:lang w:eastAsia="ru-RU"/>
        </w:rPr>
        <w:t>На природу головокружения указывают и провоцирующие вестибулярную атаку факторы</w:t>
      </w:r>
      <w:r w:rsidR="007075D7" w:rsidRPr="007075D7">
        <w:rPr>
          <w:lang w:eastAsia="ru-RU"/>
        </w:rPr>
        <w:t xml:space="preserve"> [5]</w:t>
      </w:r>
      <w:r w:rsidRPr="00D635B0">
        <w:rPr>
          <w:lang w:eastAsia="ru-RU"/>
        </w:rPr>
        <w:t xml:space="preserve">. </w:t>
      </w:r>
    </w:p>
    <w:p w14:paraId="1DDBBB38" w14:textId="0608EAD5" w:rsidR="00CD4126" w:rsidRPr="00D635B0" w:rsidRDefault="00CD4126" w:rsidP="003D500B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3D500B">
        <w:rPr>
          <w:b/>
          <w:lang w:eastAsia="ru-RU"/>
        </w:rPr>
        <w:lastRenderedPageBreak/>
        <w:t xml:space="preserve">Таблица </w:t>
      </w:r>
      <w:r w:rsidR="00C76CC2" w:rsidRPr="003D500B">
        <w:rPr>
          <w:b/>
          <w:lang w:eastAsia="ru-RU"/>
        </w:rPr>
        <w:t>2</w:t>
      </w:r>
      <w:r w:rsidR="003D500B">
        <w:rPr>
          <w:lang w:eastAsia="ru-RU"/>
        </w:rPr>
        <w:t xml:space="preserve"> -</w:t>
      </w:r>
      <w:r w:rsidRPr="00D635B0">
        <w:rPr>
          <w:lang w:eastAsia="ru-RU"/>
        </w:rPr>
        <w:t xml:space="preserve"> Факторы, провоцирующие головокружение.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CD4126" w:rsidRPr="00757663" w14:paraId="01B16D1B" w14:textId="77777777" w:rsidTr="00757663">
        <w:tc>
          <w:tcPr>
            <w:tcW w:w="4814" w:type="dxa"/>
          </w:tcPr>
          <w:p w14:paraId="11AA0746" w14:textId="77777777" w:rsidR="00CD4126" w:rsidRPr="00757663" w:rsidRDefault="00CD4126" w:rsidP="00757663">
            <w:pPr>
              <w:contextualSpacing/>
              <w:jc w:val="both"/>
              <w:rPr>
                <w:b/>
              </w:rPr>
            </w:pPr>
            <w:r w:rsidRPr="00757663">
              <w:rPr>
                <w:b/>
              </w:rPr>
              <w:t>Триггеры (пусковые механизмы) головокружения</w:t>
            </w:r>
          </w:p>
        </w:tc>
        <w:tc>
          <w:tcPr>
            <w:tcW w:w="4814" w:type="dxa"/>
          </w:tcPr>
          <w:p w14:paraId="42E5B72F" w14:textId="77777777" w:rsidR="00CD4126" w:rsidRPr="00757663" w:rsidRDefault="00CD4126" w:rsidP="00757663">
            <w:pPr>
              <w:contextualSpacing/>
              <w:jc w:val="both"/>
              <w:rPr>
                <w:b/>
              </w:rPr>
            </w:pPr>
            <w:r w:rsidRPr="00757663">
              <w:rPr>
                <w:b/>
              </w:rPr>
              <w:t>Предполагаемый диагноз</w:t>
            </w:r>
          </w:p>
        </w:tc>
      </w:tr>
      <w:tr w:rsidR="00CD4126" w:rsidRPr="00706E69" w14:paraId="3BE825DC" w14:textId="77777777" w:rsidTr="00757663">
        <w:tc>
          <w:tcPr>
            <w:tcW w:w="4814" w:type="dxa"/>
          </w:tcPr>
          <w:p w14:paraId="0EB34EEC" w14:textId="77777777" w:rsidR="00CD4126" w:rsidRPr="00757663" w:rsidRDefault="00CD4126" w:rsidP="00757663">
            <w:pPr>
              <w:contextualSpacing/>
              <w:jc w:val="both"/>
            </w:pPr>
            <w:r w:rsidRPr="00757663">
              <w:t>Изменение положения головы</w:t>
            </w:r>
            <w:r w:rsidRPr="00706E69">
              <w:t xml:space="preserve"> </w:t>
            </w:r>
            <w:r w:rsidRPr="00757663">
              <w:t>(запрокидывание головы, поворот в кровати)</w:t>
            </w:r>
          </w:p>
        </w:tc>
        <w:tc>
          <w:tcPr>
            <w:tcW w:w="4814" w:type="dxa"/>
          </w:tcPr>
          <w:p w14:paraId="0FE76A5D" w14:textId="77777777" w:rsidR="00CD4126" w:rsidRPr="00757663" w:rsidRDefault="00CD4126" w:rsidP="00757663">
            <w:pPr>
              <w:contextualSpacing/>
              <w:jc w:val="both"/>
            </w:pPr>
            <w:r w:rsidRPr="00757663">
              <w:t>ДППГ, другое позиционное головокружение</w:t>
            </w:r>
          </w:p>
        </w:tc>
      </w:tr>
      <w:tr w:rsidR="00CD4126" w:rsidRPr="00706E69" w14:paraId="536DCF88" w14:textId="77777777" w:rsidTr="00757663">
        <w:tc>
          <w:tcPr>
            <w:tcW w:w="4814" w:type="dxa"/>
          </w:tcPr>
          <w:p w14:paraId="54014BFA" w14:textId="77777777" w:rsidR="00CD4126" w:rsidRPr="00757663" w:rsidRDefault="00CD4126" w:rsidP="00757663">
            <w:pPr>
              <w:contextualSpacing/>
              <w:jc w:val="both"/>
            </w:pPr>
            <w:r w:rsidRPr="00757663">
              <w:t>Менструация, нарушения сна</w:t>
            </w:r>
          </w:p>
        </w:tc>
        <w:tc>
          <w:tcPr>
            <w:tcW w:w="4814" w:type="dxa"/>
          </w:tcPr>
          <w:p w14:paraId="50CC949B" w14:textId="77777777" w:rsidR="00CD4126" w:rsidRPr="00757663" w:rsidRDefault="00CD4126" w:rsidP="00757663">
            <w:pPr>
              <w:contextualSpacing/>
              <w:jc w:val="both"/>
            </w:pPr>
            <w:r w:rsidRPr="00757663">
              <w:t>Мигрень</w:t>
            </w:r>
          </w:p>
        </w:tc>
      </w:tr>
      <w:tr w:rsidR="00CD4126" w:rsidRPr="00706E69" w14:paraId="3C3A1D06" w14:textId="77777777" w:rsidTr="00757663">
        <w:tc>
          <w:tcPr>
            <w:tcW w:w="4814" w:type="dxa"/>
          </w:tcPr>
          <w:p w14:paraId="36BF6A5A" w14:textId="77777777" w:rsidR="00CD4126" w:rsidRPr="00757663" w:rsidRDefault="00CD4126" w:rsidP="00757663">
            <w:pPr>
              <w:contextualSpacing/>
              <w:jc w:val="both"/>
            </w:pPr>
            <w:r w:rsidRPr="00757663">
              <w:t>Нахождение в лифте или другом закрытом пространстве, в скоплении людей, на высоте, выход из дома</w:t>
            </w:r>
          </w:p>
        </w:tc>
        <w:tc>
          <w:tcPr>
            <w:tcW w:w="4814" w:type="dxa"/>
          </w:tcPr>
          <w:p w14:paraId="685FBF48" w14:textId="77777777" w:rsidR="00CD4126" w:rsidRPr="00757663" w:rsidRDefault="00CD4126" w:rsidP="00757663">
            <w:pPr>
              <w:contextualSpacing/>
              <w:jc w:val="both"/>
            </w:pPr>
            <w:r w:rsidRPr="00757663">
              <w:t>Панические атаки</w:t>
            </w:r>
          </w:p>
        </w:tc>
      </w:tr>
      <w:tr w:rsidR="00CD4126" w:rsidRPr="00706E69" w14:paraId="5A97B231" w14:textId="77777777" w:rsidTr="00757663">
        <w:tc>
          <w:tcPr>
            <w:tcW w:w="4814" w:type="dxa"/>
          </w:tcPr>
          <w:p w14:paraId="1C78504A" w14:textId="77777777" w:rsidR="00CD4126" w:rsidRPr="00757663" w:rsidRDefault="00CD4126" w:rsidP="00757663">
            <w:pPr>
              <w:contextualSpacing/>
              <w:jc w:val="both"/>
            </w:pPr>
            <w:r w:rsidRPr="00757663">
              <w:t xml:space="preserve">Громкие звуки, подъем тяжестей, чихание, сморкание, езда в лифте, перелет в самолете, проба </w:t>
            </w:r>
            <w:proofErr w:type="spellStart"/>
            <w:r w:rsidRPr="00757663">
              <w:t>Вальсальвы</w:t>
            </w:r>
            <w:proofErr w:type="spellEnd"/>
          </w:p>
        </w:tc>
        <w:tc>
          <w:tcPr>
            <w:tcW w:w="4814" w:type="dxa"/>
          </w:tcPr>
          <w:p w14:paraId="4EACE9F1" w14:textId="77777777" w:rsidR="00CD4126" w:rsidRPr="00757663" w:rsidRDefault="00CD4126" w:rsidP="00757663">
            <w:pPr>
              <w:contextualSpacing/>
              <w:jc w:val="both"/>
            </w:pPr>
            <w:r w:rsidRPr="00757663">
              <w:t>Фистульный синдром</w:t>
            </w:r>
          </w:p>
        </w:tc>
      </w:tr>
    </w:tbl>
    <w:p w14:paraId="089BF45F" w14:textId="77777777" w:rsidR="00757663" w:rsidRDefault="00757663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right"/>
        <w:rPr>
          <w:lang w:eastAsia="ru-RU"/>
        </w:rPr>
      </w:pPr>
    </w:p>
    <w:p w14:paraId="61FA8992" w14:textId="45BA3CDB" w:rsidR="00CD4126" w:rsidRPr="007075D7" w:rsidRDefault="00CD4126" w:rsidP="003D500B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lang w:val="en-US" w:eastAsia="ru-RU"/>
        </w:rPr>
      </w:pPr>
      <w:r w:rsidRPr="003D500B">
        <w:rPr>
          <w:b/>
          <w:lang w:eastAsia="ru-RU"/>
        </w:rPr>
        <w:t xml:space="preserve">Таблица </w:t>
      </w:r>
      <w:r w:rsidR="00C76CC2" w:rsidRPr="003D500B">
        <w:rPr>
          <w:b/>
          <w:lang w:eastAsia="ru-RU"/>
        </w:rPr>
        <w:t>3</w:t>
      </w:r>
      <w:r w:rsidR="003D500B">
        <w:rPr>
          <w:lang w:eastAsia="ru-RU"/>
        </w:rPr>
        <w:t xml:space="preserve"> -</w:t>
      </w:r>
      <w:r w:rsidRPr="00D635B0">
        <w:rPr>
          <w:lang w:eastAsia="ru-RU"/>
        </w:rPr>
        <w:t xml:space="preserve"> </w:t>
      </w:r>
      <w:proofErr w:type="spellStart"/>
      <w:r w:rsidRPr="00D635B0">
        <w:rPr>
          <w:lang w:eastAsia="ru-RU"/>
        </w:rPr>
        <w:t>Дифдиагностика</w:t>
      </w:r>
      <w:proofErr w:type="spellEnd"/>
      <w:r w:rsidRPr="00D635B0">
        <w:rPr>
          <w:lang w:eastAsia="ru-RU"/>
        </w:rPr>
        <w:t xml:space="preserve"> периферического головокружения</w:t>
      </w:r>
      <w:r w:rsidR="007075D7">
        <w:rPr>
          <w:lang w:val="en-US" w:eastAsia="ru-RU"/>
        </w:rPr>
        <w:t xml:space="preserve"> [5]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683"/>
      </w:tblGrid>
      <w:tr w:rsidR="00CD4126" w:rsidRPr="00757663" w14:paraId="0EC73B5C" w14:textId="77777777" w:rsidTr="00105F51">
        <w:trPr>
          <w:trHeight w:val="477"/>
        </w:trPr>
        <w:tc>
          <w:tcPr>
            <w:tcW w:w="1951" w:type="dxa"/>
          </w:tcPr>
          <w:p w14:paraId="637C948E" w14:textId="77777777" w:rsidR="00CD4126" w:rsidRPr="00757663" w:rsidRDefault="00CD4126" w:rsidP="00757663">
            <w:pPr>
              <w:contextualSpacing/>
              <w:jc w:val="both"/>
              <w:rPr>
                <w:b/>
              </w:rPr>
            </w:pPr>
            <w:r w:rsidRPr="00757663">
              <w:rPr>
                <w:b/>
              </w:rPr>
              <w:t>Диагноз</w:t>
            </w:r>
          </w:p>
        </w:tc>
        <w:tc>
          <w:tcPr>
            <w:tcW w:w="7683" w:type="dxa"/>
          </w:tcPr>
          <w:p w14:paraId="3D5C08B7" w14:textId="77777777" w:rsidR="00CD4126" w:rsidRPr="00757663" w:rsidRDefault="00CD4126" w:rsidP="00757663">
            <w:pPr>
              <w:contextualSpacing/>
              <w:jc w:val="both"/>
              <w:rPr>
                <w:b/>
              </w:rPr>
            </w:pPr>
            <w:r w:rsidRPr="00757663">
              <w:rPr>
                <w:b/>
              </w:rPr>
              <w:t>Отличительные особенности (признаки)</w:t>
            </w:r>
          </w:p>
        </w:tc>
      </w:tr>
      <w:tr w:rsidR="00CD4126" w:rsidRPr="00706E69" w14:paraId="7FB5B67B" w14:textId="77777777" w:rsidTr="00105F51">
        <w:trPr>
          <w:trHeight w:val="697"/>
        </w:trPr>
        <w:tc>
          <w:tcPr>
            <w:tcW w:w="1951" w:type="dxa"/>
          </w:tcPr>
          <w:p w14:paraId="0C3CFAF6" w14:textId="77777777" w:rsidR="00CD4126" w:rsidRPr="00706E69" w:rsidRDefault="00CD4126" w:rsidP="00757663">
            <w:pPr>
              <w:contextualSpacing/>
              <w:jc w:val="both"/>
            </w:pPr>
            <w:r w:rsidRPr="00757663">
              <w:t xml:space="preserve">ДППГ </w:t>
            </w:r>
          </w:p>
        </w:tc>
        <w:tc>
          <w:tcPr>
            <w:tcW w:w="7683" w:type="dxa"/>
          </w:tcPr>
          <w:p w14:paraId="1A746E3C" w14:textId="77777777" w:rsidR="00CD4126" w:rsidRPr="00706E69" w:rsidRDefault="00CD4126" w:rsidP="00757663">
            <w:pPr>
              <w:contextualSpacing/>
              <w:jc w:val="both"/>
            </w:pPr>
            <w:r w:rsidRPr="00757663">
              <w:t>Кратковременные (не более 1 мин) приступы системного головокружения, возникающие при изменении положения тела</w:t>
            </w:r>
          </w:p>
        </w:tc>
      </w:tr>
      <w:tr w:rsidR="00CD4126" w:rsidRPr="00706E69" w14:paraId="45831A84" w14:textId="77777777" w:rsidTr="00105F51">
        <w:trPr>
          <w:trHeight w:val="595"/>
        </w:trPr>
        <w:tc>
          <w:tcPr>
            <w:tcW w:w="1951" w:type="dxa"/>
          </w:tcPr>
          <w:p w14:paraId="79267FD8" w14:textId="77777777" w:rsidR="00CD4126" w:rsidRPr="00757663" w:rsidRDefault="00CD4126" w:rsidP="00757663">
            <w:pPr>
              <w:contextualSpacing/>
              <w:jc w:val="both"/>
            </w:pPr>
            <w:r w:rsidRPr="00757663">
              <w:t xml:space="preserve">Болезнь </w:t>
            </w:r>
          </w:p>
          <w:p w14:paraId="550388B7" w14:textId="77777777" w:rsidR="00CD4126" w:rsidRPr="00706E69" w:rsidRDefault="00CD4126" w:rsidP="00757663">
            <w:pPr>
              <w:contextualSpacing/>
              <w:jc w:val="both"/>
            </w:pPr>
            <w:proofErr w:type="spellStart"/>
            <w:r w:rsidRPr="00757663">
              <w:t>Меньера</w:t>
            </w:r>
            <w:proofErr w:type="spellEnd"/>
          </w:p>
        </w:tc>
        <w:tc>
          <w:tcPr>
            <w:tcW w:w="7683" w:type="dxa"/>
          </w:tcPr>
          <w:p w14:paraId="03A0A914" w14:textId="77777777" w:rsidR="00CD4126" w:rsidRPr="00706E69" w:rsidRDefault="00CD4126" w:rsidP="00757663">
            <w:pPr>
              <w:contextualSpacing/>
              <w:jc w:val="both"/>
            </w:pPr>
            <w:r w:rsidRPr="00757663">
              <w:t>Эпизоды системного головокружения, сопровождающегося снижением слуха, ощущением распирания и шумом в ухе, тошнотой и рвотой</w:t>
            </w:r>
          </w:p>
        </w:tc>
      </w:tr>
      <w:tr w:rsidR="00CD4126" w:rsidRPr="00706E69" w14:paraId="0FEAB9D1" w14:textId="77777777" w:rsidTr="00105F51">
        <w:trPr>
          <w:trHeight w:val="693"/>
        </w:trPr>
        <w:tc>
          <w:tcPr>
            <w:tcW w:w="1951" w:type="dxa"/>
          </w:tcPr>
          <w:p w14:paraId="519D00E9" w14:textId="77777777" w:rsidR="00CD4126" w:rsidRPr="00706E69" w:rsidRDefault="00CD4126" w:rsidP="00757663">
            <w:pPr>
              <w:contextualSpacing/>
              <w:jc w:val="both"/>
            </w:pPr>
            <w:r w:rsidRPr="00757663">
              <w:t xml:space="preserve">Вестибулярный </w:t>
            </w:r>
            <w:proofErr w:type="spellStart"/>
            <w:r w:rsidRPr="00757663">
              <w:t>нейронит</w:t>
            </w:r>
            <w:proofErr w:type="spellEnd"/>
          </w:p>
        </w:tc>
        <w:tc>
          <w:tcPr>
            <w:tcW w:w="7683" w:type="dxa"/>
          </w:tcPr>
          <w:p w14:paraId="0F38C503" w14:textId="77777777" w:rsidR="00CD4126" w:rsidRPr="00706E69" w:rsidRDefault="00CD4126" w:rsidP="00757663">
            <w:pPr>
              <w:contextualSpacing/>
              <w:jc w:val="both"/>
            </w:pPr>
            <w:r w:rsidRPr="00757663">
              <w:t>Острое системное головокружение, протекающее без нарушения слуха. Возможно после острой респираторной инфекции.</w:t>
            </w:r>
          </w:p>
        </w:tc>
      </w:tr>
      <w:tr w:rsidR="00CD4126" w:rsidRPr="00706E69" w14:paraId="2848C026" w14:textId="77777777" w:rsidTr="00105F51">
        <w:trPr>
          <w:trHeight w:val="535"/>
        </w:trPr>
        <w:tc>
          <w:tcPr>
            <w:tcW w:w="1951" w:type="dxa"/>
          </w:tcPr>
          <w:p w14:paraId="3AE74378" w14:textId="77777777" w:rsidR="00CD4126" w:rsidRPr="00757663" w:rsidRDefault="00CD4126" w:rsidP="00757663">
            <w:pPr>
              <w:contextualSpacing/>
              <w:jc w:val="both"/>
            </w:pPr>
            <w:r w:rsidRPr="00757663">
              <w:t xml:space="preserve">Острый </w:t>
            </w:r>
          </w:p>
          <w:p w14:paraId="55142371" w14:textId="77777777" w:rsidR="00CD4126" w:rsidRPr="00706E69" w:rsidRDefault="00CD4126" w:rsidP="00757663">
            <w:pPr>
              <w:contextualSpacing/>
              <w:jc w:val="both"/>
            </w:pPr>
            <w:r w:rsidRPr="00757663">
              <w:t>лабиринтит</w:t>
            </w:r>
          </w:p>
        </w:tc>
        <w:tc>
          <w:tcPr>
            <w:tcW w:w="7683" w:type="dxa"/>
          </w:tcPr>
          <w:p w14:paraId="00A07F85" w14:textId="77777777" w:rsidR="00CD4126" w:rsidRPr="00706E69" w:rsidRDefault="00CD4126" w:rsidP="00757663">
            <w:pPr>
              <w:contextualSpacing/>
              <w:jc w:val="both"/>
            </w:pPr>
            <w:r w:rsidRPr="00757663">
              <w:t>Сильнейшее вращательное головокружение, расстройства равновесия и слуха, тошноты и рвоты на фоне инфекций и отитов</w:t>
            </w:r>
          </w:p>
        </w:tc>
      </w:tr>
      <w:tr w:rsidR="00CD4126" w:rsidRPr="00706E69" w14:paraId="560EFABB" w14:textId="77777777" w:rsidTr="00105F51">
        <w:trPr>
          <w:trHeight w:val="651"/>
        </w:trPr>
        <w:tc>
          <w:tcPr>
            <w:tcW w:w="1951" w:type="dxa"/>
          </w:tcPr>
          <w:p w14:paraId="0A003971" w14:textId="77777777" w:rsidR="00CD4126" w:rsidRPr="00757663" w:rsidRDefault="00CD4126" w:rsidP="00757663">
            <w:pPr>
              <w:contextualSpacing/>
              <w:jc w:val="both"/>
            </w:pPr>
            <w:r w:rsidRPr="00757663">
              <w:t xml:space="preserve">Инфаркт </w:t>
            </w:r>
          </w:p>
          <w:p w14:paraId="45A8558A" w14:textId="77777777" w:rsidR="00CD4126" w:rsidRPr="00706E69" w:rsidRDefault="00CD4126" w:rsidP="00757663">
            <w:pPr>
              <w:contextualSpacing/>
              <w:jc w:val="both"/>
            </w:pPr>
            <w:r w:rsidRPr="00757663">
              <w:t>лабиринта</w:t>
            </w:r>
          </w:p>
        </w:tc>
        <w:tc>
          <w:tcPr>
            <w:tcW w:w="7683" w:type="dxa"/>
          </w:tcPr>
          <w:p w14:paraId="65E67B24" w14:textId="77777777" w:rsidR="00CD4126" w:rsidRPr="00706E69" w:rsidRDefault="00CD4126" w:rsidP="00757663">
            <w:pPr>
              <w:contextualSpacing/>
              <w:jc w:val="both"/>
            </w:pPr>
            <w:r w:rsidRPr="00757663">
              <w:t>Острое системное головокружение, часто в сочетании с острой односторонней глухотой и шумом в ухе</w:t>
            </w:r>
          </w:p>
        </w:tc>
      </w:tr>
      <w:tr w:rsidR="00CD4126" w:rsidRPr="00706E69" w14:paraId="7F020BDC" w14:textId="77777777" w:rsidTr="00105F51">
        <w:trPr>
          <w:trHeight w:val="882"/>
        </w:trPr>
        <w:tc>
          <w:tcPr>
            <w:tcW w:w="1951" w:type="dxa"/>
          </w:tcPr>
          <w:p w14:paraId="17B5ABEE" w14:textId="77777777" w:rsidR="00CD4126" w:rsidRPr="00706E69" w:rsidRDefault="00CD4126" w:rsidP="00757663">
            <w:pPr>
              <w:contextualSpacing/>
              <w:jc w:val="both"/>
            </w:pPr>
            <w:proofErr w:type="spellStart"/>
            <w:r w:rsidRPr="00757663">
              <w:t>Перилимфатическая</w:t>
            </w:r>
            <w:proofErr w:type="spellEnd"/>
            <w:r w:rsidRPr="00757663">
              <w:t xml:space="preserve"> фистула</w:t>
            </w:r>
          </w:p>
        </w:tc>
        <w:tc>
          <w:tcPr>
            <w:tcW w:w="7683" w:type="dxa"/>
          </w:tcPr>
          <w:p w14:paraId="2F9194B1" w14:textId="77777777" w:rsidR="00CD4126" w:rsidRPr="00706E69" w:rsidRDefault="00CD4126" w:rsidP="00757663">
            <w:pPr>
              <w:contextualSpacing/>
              <w:jc w:val="both"/>
            </w:pPr>
            <w:r w:rsidRPr="00757663">
              <w:t>Различной степени выраженности головокружение и расстройства слуха (до глухоты). Начинается после травмы, при хроническом отите. Могут провоцироваться изменениями давления или громкими звуками.</w:t>
            </w:r>
          </w:p>
        </w:tc>
      </w:tr>
      <w:tr w:rsidR="00CD4126" w:rsidRPr="00706E69" w14:paraId="4A904E59" w14:textId="77777777" w:rsidTr="00105F51">
        <w:trPr>
          <w:trHeight w:val="819"/>
        </w:trPr>
        <w:tc>
          <w:tcPr>
            <w:tcW w:w="1951" w:type="dxa"/>
          </w:tcPr>
          <w:p w14:paraId="0C8DF4A8" w14:textId="77777777" w:rsidR="00CD4126" w:rsidRPr="00706E69" w:rsidRDefault="00CD4126" w:rsidP="00757663">
            <w:pPr>
              <w:contextualSpacing/>
              <w:jc w:val="both"/>
            </w:pPr>
            <w:r w:rsidRPr="00757663">
              <w:t>Аутоиммунные заболевания внутреннего уха</w:t>
            </w:r>
          </w:p>
        </w:tc>
        <w:tc>
          <w:tcPr>
            <w:tcW w:w="7683" w:type="dxa"/>
          </w:tcPr>
          <w:p w14:paraId="3CEF7CB7" w14:textId="77777777" w:rsidR="00CD4126" w:rsidRPr="00706E69" w:rsidRDefault="00CD4126" w:rsidP="00757663">
            <w:pPr>
              <w:contextualSpacing/>
              <w:jc w:val="both"/>
            </w:pPr>
            <w:r w:rsidRPr="00757663">
              <w:t>Преимущественно вестибулярное прогрессирующее головокружение с двусторонним снижением слуха и другими признаками аутоиммунного заболевания.</w:t>
            </w:r>
          </w:p>
        </w:tc>
      </w:tr>
    </w:tbl>
    <w:p w14:paraId="1D1A8C51" w14:textId="77777777" w:rsidR="00757663" w:rsidRDefault="00757663" w:rsidP="003D500B"/>
    <w:p w14:paraId="1E85CD0E" w14:textId="77777777" w:rsidR="007F384E" w:rsidRPr="00DC001B" w:rsidRDefault="00DC001B" w:rsidP="00757663">
      <w:pPr>
        <w:pStyle w:val="20"/>
        <w:jc w:val="both"/>
      </w:pPr>
      <w:bookmarkStart w:id="13" w:name="_Toc464861018"/>
      <w:r>
        <w:t xml:space="preserve">2.2 </w:t>
      </w:r>
      <w:proofErr w:type="spellStart"/>
      <w:r w:rsidR="007F384E" w:rsidRPr="00DC001B">
        <w:t>Физикальное</w:t>
      </w:r>
      <w:proofErr w:type="spellEnd"/>
      <w:r w:rsidR="007F384E" w:rsidRPr="00DC001B">
        <w:t xml:space="preserve"> обследование</w:t>
      </w:r>
      <w:bookmarkEnd w:id="13"/>
    </w:p>
    <w:p w14:paraId="0E184C75" w14:textId="77777777" w:rsidR="00241961" w:rsidRPr="00A321B7" w:rsidRDefault="00452765" w:rsidP="00DA7611">
      <w:pPr>
        <w:pStyle w:val="af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321B7">
        <w:rPr>
          <w:color w:val="000000" w:themeColor="text1"/>
        </w:rPr>
        <w:t>Рекомендовано при проведении общего осмотра оценивать</w:t>
      </w:r>
      <w:r w:rsidR="00105F51" w:rsidRPr="00A321B7">
        <w:rPr>
          <w:color w:val="000000" w:themeColor="text1"/>
        </w:rPr>
        <w:t>;</w:t>
      </w:r>
      <w:r w:rsidRPr="00A321B7">
        <w:rPr>
          <w:color w:val="000000" w:themeColor="text1"/>
        </w:rPr>
        <w:t xml:space="preserve"> </w:t>
      </w:r>
    </w:p>
    <w:p w14:paraId="5539EB16" w14:textId="77777777" w:rsidR="00241961" w:rsidRPr="00D43423" w:rsidRDefault="00452765" w:rsidP="00A321B7">
      <w:pPr>
        <w:pStyle w:val="af"/>
        <w:numPr>
          <w:ilvl w:val="1"/>
          <w:numId w:val="3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43423">
        <w:rPr>
          <w:color w:val="000000" w:themeColor="text1"/>
        </w:rPr>
        <w:t>спонтанный нистагм</w:t>
      </w:r>
      <w:r w:rsidR="00105F51" w:rsidRPr="00D43423">
        <w:rPr>
          <w:color w:val="000000" w:themeColor="text1"/>
        </w:rPr>
        <w:t>;</w:t>
      </w:r>
    </w:p>
    <w:p w14:paraId="29FC88E1" w14:textId="77777777" w:rsidR="00241961" w:rsidRPr="00D43423" w:rsidRDefault="00241961" w:rsidP="00A321B7">
      <w:pPr>
        <w:pStyle w:val="af"/>
        <w:numPr>
          <w:ilvl w:val="1"/>
          <w:numId w:val="3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43423">
        <w:rPr>
          <w:color w:val="000000" w:themeColor="text1"/>
        </w:rPr>
        <w:t>спонтанное отклонение рук и туловища</w:t>
      </w:r>
      <w:r w:rsidR="00105F51" w:rsidRPr="00D43423">
        <w:rPr>
          <w:color w:val="000000" w:themeColor="text1"/>
        </w:rPr>
        <w:t>;</w:t>
      </w:r>
    </w:p>
    <w:p w14:paraId="581BEA11" w14:textId="77777777" w:rsidR="00241961" w:rsidRPr="00D43423" w:rsidRDefault="00241961" w:rsidP="00A321B7">
      <w:pPr>
        <w:pStyle w:val="af"/>
        <w:numPr>
          <w:ilvl w:val="1"/>
          <w:numId w:val="3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43423">
        <w:rPr>
          <w:color w:val="000000" w:themeColor="text1"/>
        </w:rPr>
        <w:t>оптокинетический нистагм</w:t>
      </w:r>
      <w:r w:rsidR="00105F51" w:rsidRPr="00D43423">
        <w:rPr>
          <w:color w:val="000000" w:themeColor="text1"/>
        </w:rPr>
        <w:t>;</w:t>
      </w:r>
    </w:p>
    <w:p w14:paraId="41EF6F35" w14:textId="77777777" w:rsidR="00452765" w:rsidRPr="00D43423" w:rsidRDefault="00241961" w:rsidP="00A321B7">
      <w:pPr>
        <w:pStyle w:val="af"/>
        <w:numPr>
          <w:ilvl w:val="1"/>
          <w:numId w:val="3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43423">
        <w:rPr>
          <w:color w:val="000000" w:themeColor="text1"/>
        </w:rPr>
        <w:t>плавное слежение</w:t>
      </w:r>
    </w:p>
    <w:p w14:paraId="198A26B6" w14:textId="77777777" w:rsidR="00241961" w:rsidRPr="00D43423" w:rsidRDefault="00241961" w:rsidP="00A321B7">
      <w:pPr>
        <w:pStyle w:val="af"/>
        <w:numPr>
          <w:ilvl w:val="1"/>
          <w:numId w:val="3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43423">
        <w:rPr>
          <w:color w:val="000000" w:themeColor="text1"/>
        </w:rPr>
        <w:t xml:space="preserve">тест </w:t>
      </w:r>
      <w:proofErr w:type="spellStart"/>
      <w:r w:rsidRPr="00D43423">
        <w:rPr>
          <w:color w:val="000000" w:themeColor="text1"/>
        </w:rPr>
        <w:t>саккад</w:t>
      </w:r>
      <w:proofErr w:type="spellEnd"/>
      <w:r w:rsidR="00105F51" w:rsidRPr="00D43423">
        <w:rPr>
          <w:color w:val="000000" w:themeColor="text1"/>
        </w:rPr>
        <w:t>;</w:t>
      </w:r>
    </w:p>
    <w:p w14:paraId="63FBE184" w14:textId="77777777" w:rsidR="00241961" w:rsidRPr="00D43423" w:rsidRDefault="00241961" w:rsidP="00A321B7">
      <w:pPr>
        <w:pStyle w:val="af"/>
        <w:numPr>
          <w:ilvl w:val="1"/>
          <w:numId w:val="3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43423">
        <w:rPr>
          <w:color w:val="000000" w:themeColor="text1"/>
        </w:rPr>
        <w:t>восприятие субъективной вертикали</w:t>
      </w:r>
      <w:r w:rsidR="00105F51" w:rsidRPr="00D43423">
        <w:rPr>
          <w:color w:val="000000" w:themeColor="text1"/>
        </w:rPr>
        <w:t>;</w:t>
      </w:r>
    </w:p>
    <w:p w14:paraId="51077725" w14:textId="77777777" w:rsidR="00EF1939" w:rsidRDefault="00576310" w:rsidP="00EF1939">
      <w:pPr>
        <w:pStyle w:val="af"/>
        <w:numPr>
          <w:ilvl w:val="1"/>
          <w:numId w:val="3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43423">
        <w:rPr>
          <w:color w:val="000000" w:themeColor="text1"/>
        </w:rPr>
        <w:t>фистульную пробу</w:t>
      </w:r>
      <w:r w:rsidR="00105F51" w:rsidRPr="00D43423">
        <w:rPr>
          <w:color w:val="000000" w:themeColor="text1"/>
        </w:rPr>
        <w:t>.</w:t>
      </w:r>
    </w:p>
    <w:p w14:paraId="26729964" w14:textId="77777777" w:rsidR="00C848B2" w:rsidRPr="009D79F3" w:rsidRDefault="009D79F3" w:rsidP="00C848B2">
      <w:pPr>
        <w:pStyle w:val="af"/>
        <w:autoSpaceDE w:val="0"/>
        <w:autoSpaceDN w:val="0"/>
        <w:adjustRightInd w:val="0"/>
        <w:jc w:val="both"/>
      </w:pPr>
      <w:r w:rsidRPr="009D79F3">
        <w:rPr>
          <w:b/>
        </w:rPr>
        <w:lastRenderedPageBreak/>
        <w:t>Уровень убедительности рекомендаций C (уровень достоверности доказательств – IV)</w:t>
      </w:r>
      <w:r w:rsidR="00C848B2" w:rsidRPr="009D79F3">
        <w:t>.</w:t>
      </w:r>
    </w:p>
    <w:p w14:paraId="157347BB" w14:textId="77777777" w:rsidR="00085E49" w:rsidRPr="00EF1939" w:rsidRDefault="00085E49" w:rsidP="00EF1939">
      <w:pPr>
        <w:pStyle w:val="af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EF1939">
        <w:rPr>
          <w:color w:val="000000" w:themeColor="text1"/>
        </w:rPr>
        <w:t>Рекомендовано при проведении о</w:t>
      </w:r>
      <w:r w:rsidR="00D1039A">
        <w:rPr>
          <w:color w:val="000000" w:themeColor="text1"/>
        </w:rPr>
        <w:t>бщего осмотра оценивать функцию</w:t>
      </w:r>
      <w:r w:rsidR="00EF1939" w:rsidRPr="00EF1939">
        <w:rPr>
          <w:color w:val="000000" w:themeColor="text1"/>
        </w:rPr>
        <w:t xml:space="preserve"> </w:t>
      </w:r>
      <w:r w:rsidR="008E152D" w:rsidRPr="00EF1939">
        <w:rPr>
          <w:color w:val="000000" w:themeColor="text1"/>
        </w:rPr>
        <w:t xml:space="preserve">статического </w:t>
      </w:r>
      <w:r w:rsidRPr="00EF1939">
        <w:rPr>
          <w:color w:val="000000" w:themeColor="text1"/>
        </w:rPr>
        <w:t xml:space="preserve">равновесия </w:t>
      </w:r>
      <w:r w:rsidR="00241961" w:rsidRPr="00EF1939">
        <w:rPr>
          <w:color w:val="000000" w:themeColor="text1"/>
        </w:rPr>
        <w:t>и динамического равновесия</w:t>
      </w:r>
      <w:r w:rsidR="00105F51" w:rsidRPr="00EF1939">
        <w:rPr>
          <w:color w:val="000000" w:themeColor="text1"/>
        </w:rPr>
        <w:t>.</w:t>
      </w:r>
      <w:r w:rsidR="00241961" w:rsidRPr="00EF1939">
        <w:rPr>
          <w:color w:val="000000" w:themeColor="text1"/>
        </w:rPr>
        <w:t xml:space="preserve"> </w:t>
      </w:r>
    </w:p>
    <w:p w14:paraId="02937F78" w14:textId="77777777" w:rsidR="00241961" w:rsidRPr="005B014B" w:rsidRDefault="00AD4F8D" w:rsidP="00EF1939">
      <w:pPr>
        <w:pStyle w:val="af"/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D43423">
        <w:rPr>
          <w:b/>
          <w:color w:val="000000" w:themeColor="text1"/>
        </w:rPr>
        <w:t xml:space="preserve">Уровень убедительности рекомендаций C </w:t>
      </w:r>
      <w:r w:rsidRPr="005B014B">
        <w:rPr>
          <w:color w:val="000000" w:themeColor="text1"/>
        </w:rPr>
        <w:t>(уровень достоверности доказательств – IV)</w:t>
      </w:r>
      <w:r w:rsidR="00DA7611" w:rsidRPr="005B014B">
        <w:rPr>
          <w:color w:val="000000" w:themeColor="text1"/>
        </w:rPr>
        <w:t>.</w:t>
      </w:r>
    </w:p>
    <w:p w14:paraId="6F8DCA59" w14:textId="77777777" w:rsidR="00105F51" w:rsidRPr="00D43423" w:rsidRDefault="00105F51" w:rsidP="00EF1939">
      <w:pPr>
        <w:pStyle w:val="af"/>
        <w:autoSpaceDE w:val="0"/>
        <w:autoSpaceDN w:val="0"/>
        <w:adjustRightInd w:val="0"/>
        <w:ind w:left="0" w:firstLine="709"/>
        <w:jc w:val="both"/>
        <w:rPr>
          <w:b/>
          <w:color w:val="000000" w:themeColor="text1"/>
        </w:rPr>
      </w:pPr>
      <w:r w:rsidRPr="00D43423">
        <w:rPr>
          <w:b/>
          <w:color w:val="000000" w:themeColor="text1"/>
        </w:rPr>
        <w:t>Комментарии:</w:t>
      </w:r>
    </w:p>
    <w:p w14:paraId="2D98BB89" w14:textId="77777777" w:rsidR="00241961" w:rsidRPr="00D43423" w:rsidRDefault="00241961" w:rsidP="00EF1939">
      <w:pPr>
        <w:pStyle w:val="af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i/>
          <w:color w:val="000000" w:themeColor="text1"/>
        </w:rPr>
      </w:pPr>
      <w:r w:rsidRPr="00D43423">
        <w:rPr>
          <w:i/>
          <w:color w:val="000000" w:themeColor="text1"/>
        </w:rPr>
        <w:t xml:space="preserve">проба </w:t>
      </w:r>
      <w:proofErr w:type="spellStart"/>
      <w:r w:rsidRPr="00D43423">
        <w:rPr>
          <w:i/>
          <w:color w:val="000000" w:themeColor="text1"/>
        </w:rPr>
        <w:t>Ромберга</w:t>
      </w:r>
      <w:proofErr w:type="spellEnd"/>
      <w:r w:rsidR="007075D7" w:rsidRPr="00D43423">
        <w:rPr>
          <w:i/>
          <w:color w:val="000000" w:themeColor="text1"/>
        </w:rPr>
        <w:t>;</w:t>
      </w:r>
      <w:r w:rsidRPr="00D43423">
        <w:rPr>
          <w:i/>
          <w:color w:val="000000" w:themeColor="text1"/>
        </w:rPr>
        <w:t xml:space="preserve"> </w:t>
      </w:r>
    </w:p>
    <w:p w14:paraId="575F4345" w14:textId="77777777" w:rsidR="00241961" w:rsidRPr="00D43423" w:rsidRDefault="00241961" w:rsidP="00EF1939">
      <w:pPr>
        <w:pStyle w:val="af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i/>
          <w:color w:val="000000" w:themeColor="text1"/>
        </w:rPr>
      </w:pPr>
      <w:r w:rsidRPr="00D43423">
        <w:rPr>
          <w:i/>
          <w:color w:val="000000" w:themeColor="text1"/>
        </w:rPr>
        <w:t xml:space="preserve">проба </w:t>
      </w:r>
      <w:proofErr w:type="spellStart"/>
      <w:r w:rsidRPr="00D43423">
        <w:rPr>
          <w:i/>
          <w:color w:val="000000" w:themeColor="text1"/>
        </w:rPr>
        <w:t>Бабинского</w:t>
      </w:r>
      <w:proofErr w:type="spellEnd"/>
      <w:r w:rsidRPr="00D43423">
        <w:rPr>
          <w:i/>
          <w:color w:val="000000" w:themeColor="text1"/>
        </w:rPr>
        <w:t>-Вейля</w:t>
      </w:r>
      <w:r w:rsidR="007075D7" w:rsidRPr="00D43423">
        <w:rPr>
          <w:i/>
          <w:color w:val="000000" w:themeColor="text1"/>
        </w:rPr>
        <w:t>;</w:t>
      </w:r>
    </w:p>
    <w:p w14:paraId="7CA4995C" w14:textId="77777777" w:rsidR="00241961" w:rsidRPr="00D43423" w:rsidRDefault="00241961" w:rsidP="00EF1939">
      <w:pPr>
        <w:pStyle w:val="af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i/>
          <w:color w:val="000000" w:themeColor="text1"/>
        </w:rPr>
      </w:pPr>
      <w:r w:rsidRPr="00D43423">
        <w:rPr>
          <w:i/>
          <w:color w:val="000000" w:themeColor="text1"/>
        </w:rPr>
        <w:t xml:space="preserve">шаговый тест </w:t>
      </w:r>
      <w:proofErr w:type="spellStart"/>
      <w:r w:rsidRPr="00D43423">
        <w:rPr>
          <w:i/>
          <w:color w:val="000000" w:themeColor="text1"/>
        </w:rPr>
        <w:t>Унтербергера</w:t>
      </w:r>
      <w:proofErr w:type="spellEnd"/>
      <w:r w:rsidRPr="00D43423">
        <w:rPr>
          <w:i/>
          <w:color w:val="000000" w:themeColor="text1"/>
        </w:rPr>
        <w:t>/Фукуды</w:t>
      </w:r>
      <w:r w:rsidR="007075D7" w:rsidRPr="00D43423">
        <w:rPr>
          <w:i/>
          <w:color w:val="000000" w:themeColor="text1"/>
        </w:rPr>
        <w:t>;</w:t>
      </w:r>
    </w:p>
    <w:p w14:paraId="519C62D2" w14:textId="77777777" w:rsidR="00241961" w:rsidRPr="00D43423" w:rsidRDefault="00241961" w:rsidP="00EF1939">
      <w:pPr>
        <w:pStyle w:val="af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i/>
          <w:color w:val="000000" w:themeColor="text1"/>
        </w:rPr>
      </w:pPr>
      <w:r w:rsidRPr="00D43423">
        <w:rPr>
          <w:i/>
          <w:color w:val="000000" w:themeColor="text1"/>
        </w:rPr>
        <w:t xml:space="preserve">проба </w:t>
      </w:r>
      <w:proofErr w:type="spellStart"/>
      <w:r w:rsidRPr="00D43423">
        <w:rPr>
          <w:i/>
          <w:color w:val="000000" w:themeColor="text1"/>
        </w:rPr>
        <w:t>Циммермана</w:t>
      </w:r>
      <w:proofErr w:type="spellEnd"/>
      <w:r w:rsidR="007075D7" w:rsidRPr="00D43423">
        <w:rPr>
          <w:i/>
          <w:color w:val="000000" w:themeColor="text1"/>
        </w:rPr>
        <w:t>;</w:t>
      </w:r>
      <w:r w:rsidRPr="00D43423">
        <w:rPr>
          <w:i/>
          <w:color w:val="000000" w:themeColor="text1"/>
        </w:rPr>
        <w:t xml:space="preserve"> </w:t>
      </w:r>
    </w:p>
    <w:p w14:paraId="7787EAA0" w14:textId="77777777" w:rsidR="00241961" w:rsidRPr="00D43423" w:rsidRDefault="00241961" w:rsidP="00EF1939">
      <w:pPr>
        <w:pStyle w:val="af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i/>
          <w:color w:val="000000" w:themeColor="text1"/>
        </w:rPr>
      </w:pPr>
      <w:r w:rsidRPr="00D43423">
        <w:rPr>
          <w:i/>
          <w:color w:val="000000" w:themeColor="text1"/>
        </w:rPr>
        <w:t>проба «</w:t>
      </w:r>
      <w:proofErr w:type="spellStart"/>
      <w:r w:rsidRPr="00D43423">
        <w:rPr>
          <w:i/>
          <w:color w:val="000000" w:themeColor="text1"/>
        </w:rPr>
        <w:t>отолитовой</w:t>
      </w:r>
      <w:proofErr w:type="spellEnd"/>
      <w:r w:rsidRPr="00D43423">
        <w:rPr>
          <w:i/>
          <w:color w:val="000000" w:themeColor="text1"/>
        </w:rPr>
        <w:t>» походки</w:t>
      </w:r>
      <w:r w:rsidR="007075D7" w:rsidRPr="00D43423">
        <w:rPr>
          <w:i/>
          <w:color w:val="000000" w:themeColor="text1"/>
        </w:rPr>
        <w:t>.</w:t>
      </w:r>
    </w:p>
    <w:p w14:paraId="3441023F" w14:textId="77777777" w:rsidR="00576310" w:rsidRPr="00B1378E" w:rsidRDefault="00576310" w:rsidP="00B1378E">
      <w:pPr>
        <w:pStyle w:val="af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B1378E">
        <w:rPr>
          <w:color w:val="000000" w:themeColor="text1"/>
        </w:rPr>
        <w:t>Рекомендовано при проведении общего осмотра выполнить пози</w:t>
      </w:r>
      <w:r w:rsidR="00752ABA">
        <w:rPr>
          <w:color w:val="000000" w:themeColor="text1"/>
        </w:rPr>
        <w:t>ц</w:t>
      </w:r>
      <w:r w:rsidRPr="00B1378E">
        <w:rPr>
          <w:color w:val="000000" w:themeColor="text1"/>
        </w:rPr>
        <w:t xml:space="preserve">ионные пробы </w:t>
      </w:r>
    </w:p>
    <w:p w14:paraId="3D000A1F" w14:textId="77777777" w:rsidR="00DA7611" w:rsidRPr="005B014B" w:rsidRDefault="00AD4F8D" w:rsidP="00B1378E">
      <w:pPr>
        <w:pStyle w:val="af"/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DA7611">
        <w:rPr>
          <w:b/>
          <w:color w:val="000000" w:themeColor="text1"/>
        </w:rPr>
        <w:t xml:space="preserve">Уровень убедительности рекомендаций C </w:t>
      </w:r>
      <w:r w:rsidRPr="005B014B">
        <w:rPr>
          <w:color w:val="000000" w:themeColor="text1"/>
        </w:rPr>
        <w:t>(уровень достоверности доказательств – IV)</w:t>
      </w:r>
      <w:r w:rsidR="00DA7611" w:rsidRPr="005B014B">
        <w:rPr>
          <w:color w:val="000000" w:themeColor="text1"/>
        </w:rPr>
        <w:t>.</w:t>
      </w:r>
    </w:p>
    <w:p w14:paraId="45911BEE" w14:textId="77777777" w:rsidR="00576310" w:rsidRPr="00DA7611" w:rsidRDefault="00576310" w:rsidP="00B1378E">
      <w:pPr>
        <w:pStyle w:val="af"/>
        <w:autoSpaceDE w:val="0"/>
        <w:autoSpaceDN w:val="0"/>
        <w:adjustRightInd w:val="0"/>
        <w:ind w:left="709"/>
        <w:jc w:val="both"/>
        <w:rPr>
          <w:i/>
          <w:color w:val="000000" w:themeColor="text1"/>
        </w:rPr>
      </w:pPr>
      <w:r w:rsidRPr="00DA7611">
        <w:rPr>
          <w:b/>
          <w:color w:val="000000" w:themeColor="text1"/>
        </w:rPr>
        <w:t>Комментарии:</w:t>
      </w:r>
      <w:r w:rsidRPr="00DA7611">
        <w:rPr>
          <w:i/>
          <w:color w:val="000000" w:themeColor="text1"/>
        </w:rPr>
        <w:t xml:space="preserve"> позиционную пробу необходимо провести с обеих сторон.</w:t>
      </w:r>
      <w:r w:rsidR="00E8484F" w:rsidRPr="00DA7611">
        <w:rPr>
          <w:color w:val="000000" w:themeColor="text1"/>
        </w:rPr>
        <w:t xml:space="preserve"> </w:t>
      </w:r>
      <w:r w:rsidR="00E8484F" w:rsidRPr="00DA7611">
        <w:rPr>
          <w:i/>
          <w:color w:val="000000" w:themeColor="text1"/>
        </w:rPr>
        <w:t xml:space="preserve">Если результат проб сомнительный, пациента направляют на иные обследования (МРТ головного мозга, КТ шейного отдела позвоночника, </w:t>
      </w:r>
      <w:proofErr w:type="spellStart"/>
      <w:r w:rsidR="00E8484F" w:rsidRPr="00DA7611">
        <w:rPr>
          <w:i/>
          <w:color w:val="000000" w:themeColor="text1"/>
        </w:rPr>
        <w:t>электронистагмографию</w:t>
      </w:r>
      <w:proofErr w:type="spellEnd"/>
      <w:r w:rsidR="00E8484F" w:rsidRPr="00DA7611">
        <w:rPr>
          <w:i/>
          <w:color w:val="000000" w:themeColor="text1"/>
        </w:rPr>
        <w:t>).</w:t>
      </w:r>
    </w:p>
    <w:p w14:paraId="6AE95D0A" w14:textId="77777777" w:rsidR="007F384E" w:rsidRPr="00D43423" w:rsidRDefault="00DC001B" w:rsidP="00105F51">
      <w:pPr>
        <w:pStyle w:val="20"/>
        <w:jc w:val="both"/>
        <w:rPr>
          <w:color w:val="000000" w:themeColor="text1"/>
        </w:rPr>
      </w:pPr>
      <w:bookmarkStart w:id="14" w:name="_Toc464861019"/>
      <w:r w:rsidRPr="00D43423">
        <w:rPr>
          <w:color w:val="000000" w:themeColor="text1"/>
        </w:rPr>
        <w:t xml:space="preserve">2.3 </w:t>
      </w:r>
      <w:r w:rsidR="007F384E" w:rsidRPr="00D43423">
        <w:rPr>
          <w:color w:val="000000" w:themeColor="text1"/>
        </w:rPr>
        <w:t>Лабораторная диагностика</w:t>
      </w:r>
      <w:bookmarkEnd w:id="14"/>
    </w:p>
    <w:p w14:paraId="15A331D6" w14:textId="77777777" w:rsidR="00AD4F8D" w:rsidRPr="00A321B7" w:rsidRDefault="00AD4F8D" w:rsidP="00A321B7">
      <w:pPr>
        <w:pStyle w:val="af"/>
        <w:numPr>
          <w:ilvl w:val="0"/>
          <w:numId w:val="36"/>
        </w:numPr>
        <w:jc w:val="both"/>
        <w:rPr>
          <w:rFonts w:eastAsia="Arial"/>
          <w:color w:val="000000" w:themeColor="text1"/>
          <w:lang w:eastAsia="en-US"/>
        </w:rPr>
      </w:pPr>
      <w:r w:rsidRPr="00A321B7">
        <w:rPr>
          <w:rFonts w:eastAsia="Arial"/>
          <w:color w:val="000000" w:themeColor="text1"/>
          <w:lang w:eastAsia="en-US"/>
        </w:rPr>
        <w:t>Рекомендовано выполнять следующие общеклинические обследования для исключения сопутствующих и выявления фоновых заболеваний:</w:t>
      </w:r>
    </w:p>
    <w:p w14:paraId="30BB931E" w14:textId="77777777" w:rsidR="00AD4F8D" w:rsidRPr="00D43423" w:rsidRDefault="00AD4F8D" w:rsidP="00C848B2">
      <w:pPr>
        <w:pStyle w:val="af"/>
        <w:numPr>
          <w:ilvl w:val="0"/>
          <w:numId w:val="42"/>
        </w:numPr>
        <w:ind w:left="1134"/>
        <w:jc w:val="both"/>
        <w:rPr>
          <w:rFonts w:eastAsia="Arial"/>
          <w:color w:val="000000" w:themeColor="text1"/>
          <w:lang w:eastAsia="en-US"/>
        </w:rPr>
      </w:pPr>
      <w:r w:rsidRPr="00D43423">
        <w:rPr>
          <w:rFonts w:eastAsia="Arial"/>
          <w:color w:val="000000" w:themeColor="text1"/>
          <w:lang w:eastAsia="en-US"/>
        </w:rPr>
        <w:t>Клинический анализ крови;</w:t>
      </w:r>
    </w:p>
    <w:p w14:paraId="2707BE77" w14:textId="77777777" w:rsidR="00AD4F8D" w:rsidRPr="00D43423" w:rsidRDefault="00A321B7" w:rsidP="00C848B2">
      <w:pPr>
        <w:pStyle w:val="af"/>
        <w:numPr>
          <w:ilvl w:val="0"/>
          <w:numId w:val="42"/>
        </w:numPr>
        <w:ind w:left="1134"/>
        <w:jc w:val="both"/>
        <w:rPr>
          <w:rFonts w:eastAsia="Arial"/>
          <w:color w:val="000000" w:themeColor="text1"/>
          <w:lang w:eastAsia="en-US"/>
        </w:rPr>
      </w:pPr>
      <w:r>
        <w:rPr>
          <w:rFonts w:eastAsia="Arial"/>
          <w:color w:val="000000" w:themeColor="text1"/>
          <w:lang w:eastAsia="en-US"/>
        </w:rPr>
        <w:t>Б</w:t>
      </w:r>
      <w:r w:rsidR="00AD4F8D" w:rsidRPr="00D43423">
        <w:rPr>
          <w:rFonts w:eastAsia="Arial"/>
          <w:color w:val="000000" w:themeColor="text1"/>
          <w:lang w:eastAsia="en-US"/>
        </w:rPr>
        <w:t xml:space="preserve">иохимический анализ крови: уровень глюкозы крови, </w:t>
      </w:r>
      <w:r w:rsidR="002975E3" w:rsidRPr="00D43423">
        <w:rPr>
          <w:rFonts w:eastAsia="Arial"/>
          <w:color w:val="000000" w:themeColor="text1"/>
          <w:lang w:eastAsia="en-US"/>
        </w:rPr>
        <w:t xml:space="preserve">железа сыворотки крови, </w:t>
      </w:r>
      <w:r w:rsidR="00AD4F8D" w:rsidRPr="00D43423">
        <w:rPr>
          <w:rFonts w:eastAsia="Arial"/>
          <w:color w:val="000000" w:themeColor="text1"/>
          <w:lang w:eastAsia="en-US"/>
        </w:rPr>
        <w:t>АСТ, триглицеридов, липопротеинов, холестерина</w:t>
      </w:r>
      <w:r w:rsidR="00105F51" w:rsidRPr="00D43423">
        <w:rPr>
          <w:rFonts w:eastAsia="Arial"/>
          <w:color w:val="000000" w:themeColor="text1"/>
          <w:lang w:eastAsia="en-US"/>
        </w:rPr>
        <w:t>;</w:t>
      </w:r>
    </w:p>
    <w:p w14:paraId="6F22A987" w14:textId="77777777" w:rsidR="00A321B7" w:rsidRDefault="00AD4F8D" w:rsidP="00C848B2">
      <w:pPr>
        <w:pStyle w:val="af"/>
        <w:numPr>
          <w:ilvl w:val="0"/>
          <w:numId w:val="42"/>
        </w:numPr>
        <w:ind w:left="1134"/>
        <w:jc w:val="both"/>
        <w:rPr>
          <w:rFonts w:eastAsia="Arial"/>
          <w:color w:val="000000" w:themeColor="text1"/>
          <w:lang w:eastAsia="en-US"/>
        </w:rPr>
      </w:pPr>
      <w:r w:rsidRPr="00D43423">
        <w:rPr>
          <w:rFonts w:eastAsia="Arial"/>
          <w:color w:val="000000" w:themeColor="text1"/>
          <w:lang w:eastAsia="en-US"/>
        </w:rPr>
        <w:t>Общий анализ мочи</w:t>
      </w:r>
      <w:r w:rsidR="00105F51" w:rsidRPr="00D43423">
        <w:rPr>
          <w:rFonts w:eastAsia="Arial"/>
          <w:color w:val="000000" w:themeColor="text1"/>
          <w:lang w:eastAsia="en-US"/>
        </w:rPr>
        <w:t>.</w:t>
      </w:r>
    </w:p>
    <w:p w14:paraId="1FCE9921" w14:textId="77777777" w:rsidR="00AD4F8D" w:rsidRPr="005B014B" w:rsidRDefault="00AD4F8D" w:rsidP="00752ABA">
      <w:pPr>
        <w:pStyle w:val="af"/>
        <w:jc w:val="both"/>
        <w:rPr>
          <w:rFonts w:eastAsia="Arial"/>
          <w:color w:val="000000" w:themeColor="text1"/>
          <w:lang w:eastAsia="en-US"/>
        </w:rPr>
      </w:pPr>
      <w:r w:rsidRPr="00A321B7">
        <w:rPr>
          <w:rFonts w:eastAsia="TimesNewRoman"/>
          <w:b/>
          <w:color w:val="000000" w:themeColor="text1"/>
          <w:lang w:eastAsia="en-US"/>
        </w:rPr>
        <w:t xml:space="preserve">Уровень убедительности рекомендаций </w:t>
      </w:r>
      <w:r w:rsidRPr="00A321B7">
        <w:rPr>
          <w:rFonts w:eastAsia="TimesNewRoman"/>
          <w:b/>
          <w:color w:val="000000" w:themeColor="text1"/>
          <w:lang w:val="en-US" w:eastAsia="en-US"/>
        </w:rPr>
        <w:t>C</w:t>
      </w:r>
      <w:r w:rsidRPr="00A321B7">
        <w:rPr>
          <w:rFonts w:eastAsia="TimesNewRoman"/>
          <w:b/>
          <w:color w:val="000000" w:themeColor="text1"/>
          <w:lang w:eastAsia="en-US"/>
        </w:rPr>
        <w:t xml:space="preserve"> </w:t>
      </w:r>
      <w:r w:rsidRPr="005B014B">
        <w:rPr>
          <w:rFonts w:eastAsia="TimesNewRoman"/>
          <w:color w:val="000000" w:themeColor="text1"/>
          <w:lang w:eastAsia="en-US"/>
        </w:rPr>
        <w:t xml:space="preserve">(уровень достоверности доказательств – </w:t>
      </w:r>
      <w:r w:rsidRPr="005B014B">
        <w:rPr>
          <w:rFonts w:eastAsia="TimesNewRoman"/>
          <w:color w:val="000000" w:themeColor="text1"/>
          <w:lang w:val="en-US" w:eastAsia="en-US"/>
        </w:rPr>
        <w:t>IV</w:t>
      </w:r>
      <w:r w:rsidRPr="005B014B">
        <w:rPr>
          <w:rFonts w:eastAsia="TimesNewRoman"/>
          <w:color w:val="000000" w:themeColor="text1"/>
          <w:lang w:eastAsia="en-US"/>
        </w:rPr>
        <w:t>)</w:t>
      </w:r>
      <w:r w:rsidR="00D43423" w:rsidRPr="005B014B">
        <w:rPr>
          <w:rFonts w:eastAsia="TimesNewRoman"/>
          <w:color w:val="000000" w:themeColor="text1"/>
          <w:lang w:eastAsia="en-US"/>
        </w:rPr>
        <w:t>.</w:t>
      </w:r>
    </w:p>
    <w:p w14:paraId="53D54ED8" w14:textId="77777777" w:rsidR="007F384E" w:rsidRPr="00DC001B" w:rsidRDefault="00DC001B" w:rsidP="00105F51">
      <w:pPr>
        <w:pStyle w:val="20"/>
        <w:jc w:val="both"/>
      </w:pPr>
      <w:bookmarkStart w:id="15" w:name="_Toc464861020"/>
      <w:r>
        <w:t xml:space="preserve">2.4 </w:t>
      </w:r>
      <w:r w:rsidR="007F384E" w:rsidRPr="00DC001B">
        <w:t>Инструментальная диагностика</w:t>
      </w:r>
      <w:bookmarkEnd w:id="15"/>
    </w:p>
    <w:p w14:paraId="393E95BA" w14:textId="77777777" w:rsidR="002975E3" w:rsidRPr="002975E3" w:rsidRDefault="002975E3" w:rsidP="00105F51">
      <w:pPr>
        <w:pStyle w:val="af"/>
        <w:numPr>
          <w:ilvl w:val="0"/>
          <w:numId w:val="28"/>
        </w:numPr>
        <w:autoSpaceDE w:val="0"/>
        <w:autoSpaceDN w:val="0"/>
        <w:adjustRightInd w:val="0"/>
        <w:jc w:val="both"/>
      </w:pPr>
      <w:r w:rsidRPr="002975E3">
        <w:t xml:space="preserve">Рекомендовано проведение </w:t>
      </w:r>
      <w:proofErr w:type="spellStart"/>
      <w:r>
        <w:t>электронистагмографической</w:t>
      </w:r>
      <w:proofErr w:type="spellEnd"/>
      <w:r>
        <w:t xml:space="preserve"> или </w:t>
      </w:r>
      <w:proofErr w:type="spellStart"/>
      <w:r>
        <w:t>видеоокулографической</w:t>
      </w:r>
      <w:proofErr w:type="spellEnd"/>
      <w:r>
        <w:t xml:space="preserve"> записи калорического и вращательного и иных тестов</w:t>
      </w:r>
      <w:r w:rsidRPr="002975E3">
        <w:t xml:space="preserve">. </w:t>
      </w:r>
    </w:p>
    <w:p w14:paraId="3102D192" w14:textId="77777777" w:rsidR="002975E3" w:rsidRPr="005B014B" w:rsidRDefault="002975E3" w:rsidP="00105F51">
      <w:pPr>
        <w:pStyle w:val="af"/>
        <w:autoSpaceDE w:val="0"/>
        <w:autoSpaceDN w:val="0"/>
        <w:adjustRightInd w:val="0"/>
        <w:jc w:val="both"/>
      </w:pPr>
      <w:r w:rsidRPr="00105F51">
        <w:rPr>
          <w:b/>
        </w:rPr>
        <w:t xml:space="preserve">Уровень убедительности рекомендаций C </w:t>
      </w:r>
      <w:r w:rsidRPr="005B014B">
        <w:t>(уровень достоверности доказательств – IV).</w:t>
      </w:r>
    </w:p>
    <w:p w14:paraId="542E8F13" w14:textId="77777777" w:rsidR="00C76CC2" w:rsidRPr="00105F51" w:rsidRDefault="002975E3" w:rsidP="00105F51">
      <w:pPr>
        <w:pStyle w:val="af"/>
        <w:autoSpaceDE w:val="0"/>
        <w:autoSpaceDN w:val="0"/>
        <w:adjustRightInd w:val="0"/>
        <w:jc w:val="both"/>
        <w:rPr>
          <w:i/>
        </w:rPr>
      </w:pPr>
      <w:r w:rsidRPr="00105F51">
        <w:rPr>
          <w:b/>
        </w:rPr>
        <w:lastRenderedPageBreak/>
        <w:t xml:space="preserve">Комментарии: </w:t>
      </w:r>
      <w:r w:rsidRPr="00105F51">
        <w:rPr>
          <w:i/>
        </w:rPr>
        <w:t xml:space="preserve">предпочтение следует отдавать </w:t>
      </w:r>
      <w:r w:rsidR="00C76CC2" w:rsidRPr="00105F51">
        <w:rPr>
          <w:i/>
        </w:rPr>
        <w:t xml:space="preserve">ВНГ </w:t>
      </w:r>
      <w:r w:rsidRPr="00105F51">
        <w:rPr>
          <w:i/>
        </w:rPr>
        <w:t>с функцией сохранения записи – методе незаменимом</w:t>
      </w:r>
      <w:r w:rsidR="00C76CC2" w:rsidRPr="00105F51">
        <w:rPr>
          <w:i/>
        </w:rPr>
        <w:t xml:space="preserve"> </w:t>
      </w:r>
      <w:r w:rsidR="00D61CB1" w:rsidRPr="00105F51">
        <w:rPr>
          <w:i/>
        </w:rPr>
        <w:t>при невозможности</w:t>
      </w:r>
      <w:r w:rsidR="00C76CC2" w:rsidRPr="00105F51">
        <w:rPr>
          <w:i/>
        </w:rPr>
        <w:t xml:space="preserve"> </w:t>
      </w:r>
      <w:r w:rsidR="00D61CB1" w:rsidRPr="00105F51">
        <w:rPr>
          <w:i/>
        </w:rPr>
        <w:t>регистрации нистагма</w:t>
      </w:r>
      <w:r w:rsidRPr="00105F51">
        <w:rPr>
          <w:i/>
        </w:rPr>
        <w:t xml:space="preserve">, в том числе </w:t>
      </w:r>
      <w:r w:rsidR="00D61CB1" w:rsidRPr="00105F51">
        <w:rPr>
          <w:i/>
        </w:rPr>
        <w:t>на</w:t>
      </w:r>
      <w:r w:rsidRPr="00105F51">
        <w:rPr>
          <w:i/>
        </w:rPr>
        <w:t xml:space="preserve"> ЭНГ.</w:t>
      </w:r>
      <w:r w:rsidR="00C76CC2" w:rsidRPr="00105F51">
        <w:rPr>
          <w:i/>
        </w:rPr>
        <w:t xml:space="preserve"> </w:t>
      </w:r>
    </w:p>
    <w:p w14:paraId="1933BF38" w14:textId="77777777" w:rsidR="00105F51" w:rsidRDefault="002975E3" w:rsidP="00105F51">
      <w:pPr>
        <w:pStyle w:val="af"/>
        <w:numPr>
          <w:ilvl w:val="0"/>
          <w:numId w:val="28"/>
        </w:numPr>
        <w:autoSpaceDE w:val="0"/>
        <w:autoSpaceDN w:val="0"/>
        <w:adjustRightInd w:val="0"/>
        <w:jc w:val="both"/>
      </w:pPr>
      <w:r w:rsidRPr="002975E3">
        <w:t xml:space="preserve">Рекомендовано проведение </w:t>
      </w:r>
      <w:proofErr w:type="spellStart"/>
      <w:r w:rsidRPr="002975E3">
        <w:t>постурографии</w:t>
      </w:r>
      <w:proofErr w:type="spellEnd"/>
      <w:r w:rsidRPr="002975E3">
        <w:t xml:space="preserve"> (стабилографии). </w:t>
      </w:r>
    </w:p>
    <w:p w14:paraId="713B8FB9" w14:textId="77777777" w:rsidR="002975E3" w:rsidRPr="00105F51" w:rsidRDefault="002975E3" w:rsidP="00105F51">
      <w:pPr>
        <w:pStyle w:val="af"/>
        <w:autoSpaceDE w:val="0"/>
        <w:autoSpaceDN w:val="0"/>
        <w:adjustRightInd w:val="0"/>
        <w:jc w:val="both"/>
      </w:pPr>
      <w:r w:rsidRPr="00105F51">
        <w:rPr>
          <w:b/>
        </w:rPr>
        <w:t xml:space="preserve">Уровень убедительности рекомендаций C </w:t>
      </w:r>
      <w:r w:rsidRPr="005B014B">
        <w:t>(уровень достоверности доказательств – IV).</w:t>
      </w:r>
    </w:p>
    <w:p w14:paraId="150597E2" w14:textId="77777777" w:rsidR="002671D1" w:rsidRPr="00105F51" w:rsidRDefault="002975E3" w:rsidP="00105F51">
      <w:pPr>
        <w:pStyle w:val="af"/>
        <w:autoSpaceDE w:val="0"/>
        <w:autoSpaceDN w:val="0"/>
        <w:adjustRightInd w:val="0"/>
        <w:jc w:val="both"/>
        <w:rPr>
          <w:i/>
        </w:rPr>
      </w:pPr>
      <w:r w:rsidRPr="00105F51">
        <w:rPr>
          <w:b/>
        </w:rPr>
        <w:t>Комментарии:</w:t>
      </w:r>
      <w:r w:rsidR="00D61CB1" w:rsidRPr="00105F51">
        <w:rPr>
          <w:i/>
        </w:rPr>
        <w:t xml:space="preserve"> д</w:t>
      </w:r>
      <w:r w:rsidR="00C76CC2" w:rsidRPr="00105F51">
        <w:rPr>
          <w:i/>
        </w:rPr>
        <w:t xml:space="preserve">ля дифференциальной диагностики различных нарушений функции равновесия </w:t>
      </w:r>
      <w:r w:rsidR="00D61CB1" w:rsidRPr="00105F51">
        <w:rPr>
          <w:i/>
        </w:rPr>
        <w:t xml:space="preserve">следует </w:t>
      </w:r>
      <w:r w:rsidR="00C76CC2" w:rsidRPr="00105F51">
        <w:rPr>
          <w:i/>
        </w:rPr>
        <w:t>использ</w:t>
      </w:r>
      <w:r w:rsidR="00D61CB1" w:rsidRPr="00105F51">
        <w:rPr>
          <w:i/>
        </w:rPr>
        <w:t>овать</w:t>
      </w:r>
      <w:r w:rsidR="00C76CC2" w:rsidRPr="00105F51">
        <w:rPr>
          <w:i/>
        </w:rPr>
        <w:t xml:space="preserve"> нагрузочные функциональные пробы с одновременной </w:t>
      </w:r>
      <w:proofErr w:type="spellStart"/>
      <w:r w:rsidR="00C76CC2" w:rsidRPr="00105F51">
        <w:rPr>
          <w:i/>
        </w:rPr>
        <w:t>постурографией</w:t>
      </w:r>
      <w:proofErr w:type="spellEnd"/>
      <w:r w:rsidR="00C76CC2" w:rsidRPr="00105F51">
        <w:rPr>
          <w:i/>
        </w:rPr>
        <w:t>: пробы с оптокинетической стимуляцией, с максимальным поворотом головы вправо и влево, с дозированной пороговой вращательной стимуляцией, с фиксацией взора</w:t>
      </w:r>
      <w:r w:rsidR="00105F51" w:rsidRPr="00105F51">
        <w:rPr>
          <w:i/>
        </w:rPr>
        <w:t>.</w:t>
      </w:r>
    </w:p>
    <w:p w14:paraId="12A06D54" w14:textId="77777777" w:rsidR="007F384E" w:rsidRPr="00DC001B" w:rsidRDefault="00DC001B" w:rsidP="00105F51">
      <w:pPr>
        <w:pStyle w:val="20"/>
        <w:tabs>
          <w:tab w:val="left" w:pos="6946"/>
        </w:tabs>
        <w:jc w:val="both"/>
      </w:pPr>
      <w:bookmarkStart w:id="16" w:name="_Toc464861021"/>
      <w:r>
        <w:t xml:space="preserve">2.5 </w:t>
      </w:r>
      <w:r w:rsidR="007F384E" w:rsidRPr="00DC001B">
        <w:t>Иная диагностика</w:t>
      </w:r>
      <w:bookmarkEnd w:id="16"/>
    </w:p>
    <w:p w14:paraId="2F8EFA25" w14:textId="77777777" w:rsidR="00105F51" w:rsidRDefault="00105F51" w:rsidP="00105F51">
      <w:pPr>
        <w:pStyle w:val="af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Рекомендовано</w:t>
      </w:r>
      <w:r w:rsidR="00D61CB1">
        <w:t xml:space="preserve"> </w:t>
      </w:r>
      <w:r w:rsidR="00AD4F8D" w:rsidRPr="00CD4126">
        <w:t xml:space="preserve">КТ </w:t>
      </w:r>
      <w:r w:rsidR="00AD4F8D">
        <w:t xml:space="preserve">височных костей </w:t>
      </w:r>
      <w:r w:rsidR="00D61CB1">
        <w:t>и/</w:t>
      </w:r>
      <w:r w:rsidR="00AD4F8D" w:rsidRPr="00CD4126">
        <w:t xml:space="preserve">или МРТ </w:t>
      </w:r>
      <w:r w:rsidR="00AD4F8D">
        <w:t>головного мозга</w:t>
      </w:r>
      <w:r w:rsidR="00D61CB1">
        <w:t xml:space="preserve"> и/или</w:t>
      </w:r>
      <w:r w:rsidR="00AD4F8D">
        <w:t xml:space="preserve"> внутренних слуховых проходов и мостомозжечковых углов</w:t>
      </w:r>
      <w:r>
        <w:t>.</w:t>
      </w:r>
      <w:r w:rsidR="00AD4F8D">
        <w:t xml:space="preserve"> </w:t>
      </w:r>
    </w:p>
    <w:p w14:paraId="1B1F33FC" w14:textId="77777777" w:rsidR="00AD4F8D" w:rsidRPr="005B014B" w:rsidRDefault="00D61CB1" w:rsidP="00105F51">
      <w:pPr>
        <w:pStyle w:val="af"/>
        <w:autoSpaceDE w:val="0"/>
        <w:autoSpaceDN w:val="0"/>
        <w:adjustRightInd w:val="0"/>
        <w:jc w:val="both"/>
      </w:pPr>
      <w:r w:rsidRPr="00105F51">
        <w:rPr>
          <w:b/>
        </w:rPr>
        <w:t xml:space="preserve">Уровень убедительности рекомендаций C </w:t>
      </w:r>
      <w:r w:rsidRPr="005B014B">
        <w:t>(уровень достоверности доказательств – IV).</w:t>
      </w:r>
    </w:p>
    <w:p w14:paraId="171A1C85" w14:textId="77777777" w:rsidR="00D61CB1" w:rsidRPr="00105F51" w:rsidRDefault="00D91715" w:rsidP="00105F51">
      <w:pPr>
        <w:pStyle w:val="af"/>
        <w:autoSpaceDE w:val="0"/>
        <w:autoSpaceDN w:val="0"/>
        <w:adjustRightInd w:val="0"/>
        <w:jc w:val="both"/>
        <w:rPr>
          <w:i/>
        </w:rPr>
      </w:pPr>
      <w:r w:rsidRPr="00105F51">
        <w:rPr>
          <w:b/>
        </w:rPr>
        <w:t>Комментарии</w:t>
      </w:r>
      <w:r w:rsidR="00D61CB1" w:rsidRPr="00105F51">
        <w:rPr>
          <w:b/>
        </w:rPr>
        <w:t>:</w:t>
      </w:r>
      <w:r w:rsidR="00D61CB1" w:rsidRPr="00105F51">
        <w:rPr>
          <w:i/>
        </w:rPr>
        <w:t xml:space="preserve"> необходимо исключение новообразований (при сопутствующей односторонней </w:t>
      </w:r>
      <w:proofErr w:type="spellStart"/>
      <w:r w:rsidR="00D61CB1" w:rsidRPr="00105F51">
        <w:rPr>
          <w:i/>
        </w:rPr>
        <w:t>сенсоневральной</w:t>
      </w:r>
      <w:proofErr w:type="spellEnd"/>
      <w:r w:rsidR="00D61CB1" w:rsidRPr="00105F51">
        <w:rPr>
          <w:i/>
        </w:rPr>
        <w:t xml:space="preserve"> тугоухости – акустической </w:t>
      </w:r>
      <w:proofErr w:type="spellStart"/>
      <w:r w:rsidR="00D61CB1" w:rsidRPr="00105F51">
        <w:rPr>
          <w:i/>
        </w:rPr>
        <w:t>шванномы</w:t>
      </w:r>
      <w:proofErr w:type="spellEnd"/>
      <w:r w:rsidR="00D61CB1" w:rsidRPr="00105F51">
        <w:rPr>
          <w:i/>
        </w:rPr>
        <w:t xml:space="preserve">), </w:t>
      </w:r>
      <w:proofErr w:type="spellStart"/>
      <w:r w:rsidR="00D61CB1" w:rsidRPr="00105F51">
        <w:rPr>
          <w:i/>
        </w:rPr>
        <w:t>демиелинизирующего</w:t>
      </w:r>
      <w:proofErr w:type="spellEnd"/>
      <w:r w:rsidR="00D61CB1" w:rsidRPr="00105F51">
        <w:rPr>
          <w:i/>
        </w:rPr>
        <w:t xml:space="preserve"> процесса, </w:t>
      </w:r>
      <w:proofErr w:type="spellStart"/>
      <w:r w:rsidR="00D61CB1" w:rsidRPr="00105F51">
        <w:rPr>
          <w:i/>
        </w:rPr>
        <w:t>нейровазального</w:t>
      </w:r>
      <w:proofErr w:type="spellEnd"/>
      <w:r w:rsidR="00D61CB1" w:rsidRPr="00105F51">
        <w:rPr>
          <w:i/>
        </w:rPr>
        <w:t xml:space="preserve"> конфликта, структурных изменений височных костей приобретённого и врождённого характера.</w:t>
      </w:r>
    </w:p>
    <w:p w14:paraId="5FC4E937" w14:textId="77777777" w:rsidR="00BA69B4" w:rsidRPr="00054747" w:rsidRDefault="00105F51" w:rsidP="00054747">
      <w:pPr>
        <w:pStyle w:val="af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en-US"/>
        </w:rPr>
      </w:pPr>
      <w:r>
        <w:t>Рекомендовано</w:t>
      </w:r>
      <w:r w:rsidR="00BA69B4" w:rsidRPr="00054747">
        <w:rPr>
          <w:lang w:val="en-US"/>
        </w:rPr>
        <w:t xml:space="preserve"> </w:t>
      </w:r>
      <w:r w:rsidR="00BA69B4">
        <w:t>вып</w:t>
      </w:r>
      <w:r w:rsidR="00BA69B4" w:rsidRPr="00BA69B4">
        <w:t>олнение</w:t>
      </w:r>
      <w:r w:rsidR="00BA69B4" w:rsidRPr="00054747">
        <w:rPr>
          <w:lang w:val="en-US"/>
        </w:rPr>
        <w:t xml:space="preserve"> Head-thrust test (HTT) / Head-impulse test (HIT) </w:t>
      </w:r>
      <w:r w:rsidR="00BA69B4" w:rsidRPr="00BA69B4">
        <w:t>и</w:t>
      </w:r>
      <w:r w:rsidR="00BA69B4" w:rsidRPr="00054747">
        <w:rPr>
          <w:lang w:val="en-US"/>
        </w:rPr>
        <w:t xml:space="preserve"> Head-shake test (HST)</w:t>
      </w:r>
      <w:r w:rsidRPr="00054747">
        <w:rPr>
          <w:lang w:val="en-US"/>
        </w:rPr>
        <w:t>.</w:t>
      </w:r>
      <w:r w:rsidR="00BA69B4" w:rsidRPr="00054747">
        <w:rPr>
          <w:lang w:val="en-US"/>
        </w:rPr>
        <w:t xml:space="preserve"> </w:t>
      </w:r>
    </w:p>
    <w:p w14:paraId="2033C716" w14:textId="77777777" w:rsidR="00BA69B4" w:rsidRPr="005B014B" w:rsidRDefault="00BA69B4" w:rsidP="00054747">
      <w:pPr>
        <w:pStyle w:val="af"/>
        <w:autoSpaceDE w:val="0"/>
        <w:autoSpaceDN w:val="0"/>
        <w:adjustRightInd w:val="0"/>
        <w:jc w:val="both"/>
      </w:pPr>
      <w:r w:rsidRPr="00054747">
        <w:rPr>
          <w:b/>
        </w:rPr>
        <w:t xml:space="preserve">Уровень убедительности рекомендаций </w:t>
      </w:r>
      <w:r w:rsidRPr="00054747">
        <w:rPr>
          <w:b/>
          <w:lang w:val="en-US"/>
        </w:rPr>
        <w:t>C</w:t>
      </w:r>
      <w:r w:rsidRPr="00054747">
        <w:rPr>
          <w:b/>
        </w:rPr>
        <w:t xml:space="preserve"> </w:t>
      </w:r>
      <w:r w:rsidRPr="005B014B">
        <w:t xml:space="preserve">(уровень достоверности доказательств – </w:t>
      </w:r>
      <w:r w:rsidRPr="005B014B">
        <w:rPr>
          <w:lang w:val="en-US"/>
        </w:rPr>
        <w:t>IV</w:t>
      </w:r>
      <w:r w:rsidRPr="005B014B">
        <w:t>).</w:t>
      </w:r>
    </w:p>
    <w:p w14:paraId="7D69643D" w14:textId="77777777" w:rsidR="00BA69B4" w:rsidRPr="00054747" w:rsidRDefault="00BA69B4" w:rsidP="00054747">
      <w:pPr>
        <w:pStyle w:val="af"/>
        <w:autoSpaceDE w:val="0"/>
        <w:autoSpaceDN w:val="0"/>
        <w:adjustRightInd w:val="0"/>
        <w:jc w:val="both"/>
        <w:rPr>
          <w:i/>
        </w:rPr>
      </w:pPr>
      <w:r w:rsidRPr="00054747">
        <w:rPr>
          <w:b/>
        </w:rPr>
        <w:t xml:space="preserve">Комментарии: </w:t>
      </w:r>
      <w:r w:rsidRPr="00054747">
        <w:rPr>
          <w:i/>
        </w:rPr>
        <w:t>метод исследования следует использовать с осторожностью у больных с заболеваниями области шейного отдела позвоночника.</w:t>
      </w:r>
    </w:p>
    <w:p w14:paraId="4F3782C7" w14:textId="77777777" w:rsidR="00D61CB1" w:rsidRDefault="00D61CB1" w:rsidP="00054747">
      <w:pPr>
        <w:pStyle w:val="af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Рекомендованы консультаци</w:t>
      </w:r>
      <w:r w:rsidR="00054747">
        <w:t>и</w:t>
      </w:r>
      <w:r>
        <w:t xml:space="preserve"> неврологом, терапевтом, офтальмологом, эндокринологом, психиатром. </w:t>
      </w:r>
    </w:p>
    <w:p w14:paraId="1FA0E7A2" w14:textId="77777777" w:rsidR="001D50CA" w:rsidRPr="005B014B" w:rsidRDefault="00D61CB1" w:rsidP="00054747">
      <w:pPr>
        <w:pStyle w:val="af"/>
        <w:autoSpaceDE w:val="0"/>
        <w:autoSpaceDN w:val="0"/>
        <w:adjustRightInd w:val="0"/>
        <w:jc w:val="both"/>
      </w:pPr>
      <w:r w:rsidRPr="00054747">
        <w:rPr>
          <w:b/>
        </w:rPr>
        <w:t xml:space="preserve">Уровень убедительности рекомендаций C </w:t>
      </w:r>
      <w:r w:rsidRPr="005B014B">
        <w:t>(уровень достоверности доказательств – IV).</w:t>
      </w:r>
    </w:p>
    <w:p w14:paraId="7AE2F56F" w14:textId="77777777" w:rsidR="00BA69B4" w:rsidRPr="00BA69B4" w:rsidRDefault="00BA69B4" w:rsidP="00FD566D">
      <w:pPr>
        <w:pStyle w:val="10"/>
      </w:pPr>
      <w:bookmarkStart w:id="17" w:name="_Toc464861022"/>
      <w:r w:rsidRPr="00BA69B4">
        <w:lastRenderedPageBreak/>
        <w:t>3. Лечение</w:t>
      </w:r>
      <w:bookmarkEnd w:id="17"/>
    </w:p>
    <w:p w14:paraId="6FEE9D61" w14:textId="77777777" w:rsidR="00BA69B4" w:rsidRDefault="00BA69B4" w:rsidP="00DA7611">
      <w:pPr>
        <w:pStyle w:val="20"/>
        <w:jc w:val="both"/>
        <w:rPr>
          <w:lang w:eastAsia="ru-RU"/>
        </w:rPr>
      </w:pPr>
      <w:bookmarkStart w:id="18" w:name="_Toc464861023"/>
      <w:r w:rsidRPr="00BA69B4">
        <w:rPr>
          <w:lang w:eastAsia="ru-RU"/>
        </w:rPr>
        <w:t>3.1 Консервативное лечение</w:t>
      </w:r>
      <w:bookmarkEnd w:id="18"/>
    </w:p>
    <w:p w14:paraId="30188E65" w14:textId="77777777" w:rsidR="00D91715" w:rsidRPr="00D91715" w:rsidRDefault="00D91715" w:rsidP="00FE4763">
      <w:pPr>
        <w:pStyle w:val="af"/>
        <w:numPr>
          <w:ilvl w:val="0"/>
          <w:numId w:val="28"/>
        </w:numPr>
        <w:autoSpaceDE w:val="0"/>
        <w:autoSpaceDN w:val="0"/>
        <w:adjustRightInd w:val="0"/>
        <w:jc w:val="both"/>
      </w:pPr>
      <w:r w:rsidRPr="00D91715">
        <w:t xml:space="preserve">Рекомендуется </w:t>
      </w:r>
      <w:r w:rsidRPr="00D635B0">
        <w:t>подкожн</w:t>
      </w:r>
      <w:r w:rsidRPr="00D91715">
        <w:t>ого</w:t>
      </w:r>
      <w:r>
        <w:t xml:space="preserve"> введение</w:t>
      </w:r>
      <w:r w:rsidRPr="00D635B0">
        <w:t xml:space="preserve"> атропина (1 мл 0,1% р-</w:t>
      </w:r>
      <w:proofErr w:type="spellStart"/>
      <w:r w:rsidRPr="00D635B0">
        <w:t>ра</w:t>
      </w:r>
      <w:proofErr w:type="spellEnd"/>
      <w:r w:rsidRPr="00D635B0">
        <w:t xml:space="preserve">) или </w:t>
      </w:r>
      <w:proofErr w:type="spellStart"/>
      <w:r w:rsidRPr="00D635B0">
        <w:t>платифиллина</w:t>
      </w:r>
      <w:proofErr w:type="spellEnd"/>
      <w:r w:rsidRPr="00D635B0">
        <w:t xml:space="preserve"> (1 мл 0,2% р-</w:t>
      </w:r>
      <w:proofErr w:type="spellStart"/>
      <w:r w:rsidRPr="00D635B0">
        <w:t>ра</w:t>
      </w:r>
      <w:proofErr w:type="spellEnd"/>
      <w:r w:rsidRPr="00D635B0">
        <w:t>)</w:t>
      </w:r>
      <w:r w:rsidR="00FE4763" w:rsidRPr="00FE4763">
        <w:t>.</w:t>
      </w:r>
    </w:p>
    <w:p w14:paraId="391B91C8" w14:textId="77777777" w:rsidR="00D91715" w:rsidRPr="005B014B" w:rsidRDefault="00D91715" w:rsidP="00FE4763">
      <w:pPr>
        <w:pStyle w:val="af"/>
        <w:autoSpaceDE w:val="0"/>
        <w:autoSpaceDN w:val="0"/>
        <w:adjustRightInd w:val="0"/>
        <w:jc w:val="both"/>
      </w:pPr>
      <w:r w:rsidRPr="00FE4763">
        <w:rPr>
          <w:b/>
        </w:rPr>
        <w:t xml:space="preserve">Уровень убедительности рекомендаций С </w:t>
      </w:r>
      <w:r w:rsidRPr="005B014B">
        <w:t>(уровень достоверности доказательств I</w:t>
      </w:r>
      <w:r w:rsidRPr="005B014B">
        <w:rPr>
          <w:lang w:val="en-US"/>
        </w:rPr>
        <w:t>I</w:t>
      </w:r>
      <w:r w:rsidRPr="005B014B">
        <w:t>I).</w:t>
      </w:r>
    </w:p>
    <w:p w14:paraId="71B47E5E" w14:textId="77777777" w:rsidR="00D91715" w:rsidRPr="00FE4763" w:rsidRDefault="00D91715" w:rsidP="00FE4763">
      <w:pPr>
        <w:pStyle w:val="af"/>
        <w:autoSpaceDE w:val="0"/>
        <w:autoSpaceDN w:val="0"/>
        <w:adjustRightInd w:val="0"/>
        <w:jc w:val="both"/>
        <w:rPr>
          <w:i/>
        </w:rPr>
      </w:pPr>
      <w:r w:rsidRPr="00FE4763">
        <w:rPr>
          <w:b/>
        </w:rPr>
        <w:t>Комментарии:</w:t>
      </w:r>
      <w:r w:rsidRPr="00FE4763">
        <w:rPr>
          <w:i/>
        </w:rPr>
        <w:t xml:space="preserve"> применяются</w:t>
      </w:r>
      <w:r>
        <w:t xml:space="preserve"> </w:t>
      </w:r>
      <w:r w:rsidRPr="00FE4763">
        <w:rPr>
          <w:i/>
        </w:rPr>
        <w:t xml:space="preserve">для купирования приступа острого вестибулярного головокружения за счет блокирования афферентной </w:t>
      </w:r>
      <w:proofErr w:type="spellStart"/>
      <w:r w:rsidRPr="00FE4763">
        <w:rPr>
          <w:i/>
        </w:rPr>
        <w:t>импульсации</w:t>
      </w:r>
      <w:proofErr w:type="spellEnd"/>
      <w:r w:rsidRPr="00FE4763">
        <w:rPr>
          <w:i/>
        </w:rPr>
        <w:t xml:space="preserve"> раздраженного лабиринта </w:t>
      </w:r>
      <w:r w:rsidR="00FE4763" w:rsidRPr="00FE4763">
        <w:rPr>
          <w:i/>
        </w:rPr>
        <w:t>[10].</w:t>
      </w:r>
    </w:p>
    <w:p w14:paraId="3460DEC0" w14:textId="77777777" w:rsidR="000C4B9C" w:rsidRDefault="000C4B9C" w:rsidP="00FE4763">
      <w:pPr>
        <w:pStyle w:val="af"/>
        <w:numPr>
          <w:ilvl w:val="0"/>
          <w:numId w:val="28"/>
        </w:numPr>
        <w:autoSpaceDE w:val="0"/>
        <w:autoSpaceDN w:val="0"/>
        <w:adjustRightInd w:val="0"/>
        <w:jc w:val="both"/>
      </w:pPr>
      <w:r w:rsidRPr="000C4B9C">
        <w:t xml:space="preserve">Рекомендуется </w:t>
      </w:r>
      <w:r w:rsidRPr="00D635B0">
        <w:t xml:space="preserve">использование </w:t>
      </w:r>
      <w:proofErr w:type="spellStart"/>
      <w:r w:rsidRPr="00D635B0">
        <w:t>дименгидринат</w:t>
      </w:r>
      <w:proofErr w:type="spellEnd"/>
      <w:r w:rsidRPr="00D635B0">
        <w:t xml:space="preserve"> (50-100 мг 2-3 раза в сутки), </w:t>
      </w:r>
      <w:proofErr w:type="spellStart"/>
      <w:r w:rsidRPr="00D635B0">
        <w:t>дифенгидрамин</w:t>
      </w:r>
      <w:proofErr w:type="spellEnd"/>
      <w:r w:rsidRPr="00D635B0">
        <w:t xml:space="preserve"> (25-50 мг внутрь 3-4 раза в сутки или 10-50 мг </w:t>
      </w:r>
      <w:proofErr w:type="spellStart"/>
      <w:r w:rsidRPr="00D635B0">
        <w:t>внуримышечно</w:t>
      </w:r>
      <w:proofErr w:type="spellEnd"/>
      <w:r w:rsidRPr="00D635B0">
        <w:t xml:space="preserve">), </w:t>
      </w:r>
      <w:proofErr w:type="spellStart"/>
      <w:r w:rsidRPr="00D635B0">
        <w:t>меклозин</w:t>
      </w:r>
      <w:proofErr w:type="spellEnd"/>
      <w:r w:rsidRPr="00D635B0">
        <w:t xml:space="preserve"> (25-100 мг/</w:t>
      </w:r>
      <w:proofErr w:type="spellStart"/>
      <w:r w:rsidRPr="00D635B0">
        <w:t>сут</w:t>
      </w:r>
      <w:proofErr w:type="spellEnd"/>
      <w:r w:rsidRPr="00D635B0">
        <w:t xml:space="preserve"> в виде таблеток для разжевывания)</w:t>
      </w:r>
      <w:r w:rsidR="00FE4763" w:rsidRPr="00FE4763">
        <w:t>.</w:t>
      </w:r>
      <w:r w:rsidRPr="000C4B9C">
        <w:t xml:space="preserve"> </w:t>
      </w:r>
    </w:p>
    <w:p w14:paraId="034E364F" w14:textId="77777777" w:rsidR="000C4B9C" w:rsidRPr="005B014B" w:rsidRDefault="000C4B9C" w:rsidP="00FE4763">
      <w:pPr>
        <w:pStyle w:val="af"/>
        <w:autoSpaceDE w:val="0"/>
        <w:autoSpaceDN w:val="0"/>
        <w:adjustRightInd w:val="0"/>
        <w:jc w:val="both"/>
      </w:pPr>
      <w:r w:rsidRPr="00FE4763">
        <w:rPr>
          <w:b/>
        </w:rPr>
        <w:t xml:space="preserve">Уровень убедительности рекомендаций С </w:t>
      </w:r>
      <w:r w:rsidRPr="005B014B">
        <w:t>(уровень достоверности доказательств III).</w:t>
      </w:r>
    </w:p>
    <w:p w14:paraId="6A861DE8" w14:textId="77777777" w:rsidR="00FA44CC" w:rsidRPr="00FE4763" w:rsidRDefault="000C4B9C" w:rsidP="00FE4763">
      <w:pPr>
        <w:pStyle w:val="af"/>
        <w:autoSpaceDE w:val="0"/>
        <w:autoSpaceDN w:val="0"/>
        <w:adjustRightInd w:val="0"/>
        <w:jc w:val="both"/>
        <w:rPr>
          <w:i/>
        </w:rPr>
      </w:pPr>
      <w:r w:rsidRPr="00FE4763">
        <w:rPr>
          <w:b/>
        </w:rPr>
        <w:t>Комментарии:</w:t>
      </w:r>
      <w:r w:rsidRPr="00FE4763">
        <w:rPr>
          <w:i/>
        </w:rPr>
        <w:t xml:space="preserve"> вестибулярные блокаторы центрального действия, а именно H1-блокаторов, проникающих через гематоэнцефалический барьер, используются в первые 2-3 суток заболевания </w:t>
      </w:r>
      <w:r w:rsidR="00FE4763" w:rsidRPr="00FE4763">
        <w:rPr>
          <w:i/>
        </w:rPr>
        <w:t>[</w:t>
      </w:r>
      <w:r w:rsidR="00AA64E0" w:rsidRPr="00FE4763">
        <w:rPr>
          <w:i/>
        </w:rPr>
        <w:t>20</w:t>
      </w:r>
      <w:r w:rsidR="00FE4763" w:rsidRPr="00FE4763">
        <w:rPr>
          <w:i/>
        </w:rPr>
        <w:t>].</w:t>
      </w:r>
    </w:p>
    <w:p w14:paraId="363649BE" w14:textId="77777777" w:rsidR="000C4B9C" w:rsidRDefault="000C4B9C" w:rsidP="00FE4763">
      <w:pPr>
        <w:pStyle w:val="af"/>
        <w:numPr>
          <w:ilvl w:val="0"/>
          <w:numId w:val="28"/>
        </w:numPr>
        <w:autoSpaceDE w:val="0"/>
        <w:autoSpaceDN w:val="0"/>
        <w:adjustRightInd w:val="0"/>
        <w:jc w:val="both"/>
      </w:pPr>
      <w:r w:rsidRPr="000C4B9C">
        <w:t xml:space="preserve">Рекомендуется использование </w:t>
      </w:r>
      <w:proofErr w:type="spellStart"/>
      <w:r w:rsidRPr="00D635B0">
        <w:t>лоразепам</w:t>
      </w:r>
      <w:proofErr w:type="spellEnd"/>
      <w:r w:rsidRPr="00D635B0">
        <w:t xml:space="preserve"> в дозе 1 мг</w:t>
      </w:r>
      <w:r>
        <w:t xml:space="preserve"> (</w:t>
      </w:r>
      <w:r w:rsidRPr="00D635B0">
        <w:t>може</w:t>
      </w:r>
      <w:r>
        <w:t xml:space="preserve">т использоваться </w:t>
      </w:r>
      <w:proofErr w:type="spellStart"/>
      <w:r>
        <w:t>сублингвально</w:t>
      </w:r>
      <w:proofErr w:type="spellEnd"/>
      <w:r w:rsidRPr="00D635B0">
        <w:t>)</w:t>
      </w:r>
      <w:r>
        <w:t>;</w:t>
      </w:r>
      <w:r w:rsidRPr="00D635B0">
        <w:t xml:space="preserve"> </w:t>
      </w:r>
      <w:proofErr w:type="spellStart"/>
      <w:r>
        <w:t>диазепам</w:t>
      </w:r>
      <w:proofErr w:type="spellEnd"/>
      <w:r>
        <w:t xml:space="preserve"> 10 мг (2,0) в/м. </w:t>
      </w:r>
    </w:p>
    <w:p w14:paraId="5BB7BD30" w14:textId="77777777" w:rsidR="000C4B9C" w:rsidRPr="00FE4763" w:rsidRDefault="000C4B9C" w:rsidP="00FE4763">
      <w:pPr>
        <w:pStyle w:val="af"/>
        <w:autoSpaceDE w:val="0"/>
        <w:autoSpaceDN w:val="0"/>
        <w:adjustRightInd w:val="0"/>
        <w:jc w:val="both"/>
        <w:rPr>
          <w:b/>
        </w:rPr>
      </w:pPr>
      <w:r w:rsidRPr="00FE4763">
        <w:rPr>
          <w:b/>
        </w:rPr>
        <w:t>Уровень убедительности рекомендаций С (уровень достоверности доказательств III).</w:t>
      </w:r>
    </w:p>
    <w:p w14:paraId="32E1B900" w14:textId="77777777" w:rsidR="00D635B0" w:rsidRPr="000C4B9C" w:rsidRDefault="000C4B9C" w:rsidP="00FE4763">
      <w:pPr>
        <w:pStyle w:val="af"/>
        <w:autoSpaceDE w:val="0"/>
        <w:autoSpaceDN w:val="0"/>
        <w:adjustRightInd w:val="0"/>
        <w:jc w:val="both"/>
      </w:pPr>
      <w:r w:rsidRPr="00FE4763">
        <w:rPr>
          <w:b/>
        </w:rPr>
        <w:t>Комментарии:</w:t>
      </w:r>
      <w:r w:rsidRPr="00FE4763">
        <w:rPr>
          <w:i/>
        </w:rPr>
        <w:t xml:space="preserve"> </w:t>
      </w:r>
      <w:r w:rsidR="00D765C5" w:rsidRPr="00FE4763">
        <w:rPr>
          <w:i/>
        </w:rPr>
        <w:t>И</w:t>
      </w:r>
      <w:r w:rsidR="00D635B0" w:rsidRPr="00FE4763">
        <w:rPr>
          <w:i/>
        </w:rPr>
        <w:t>спользование средств, обладающих седативным эффектом</w:t>
      </w:r>
      <w:r w:rsidR="00D765C5" w:rsidRPr="00FE4763">
        <w:rPr>
          <w:i/>
        </w:rPr>
        <w:t>, возможно в первые 2-3 суток</w:t>
      </w:r>
      <w:r w:rsidR="00FE4763" w:rsidRPr="00FE4763">
        <w:rPr>
          <w:i/>
        </w:rPr>
        <w:t xml:space="preserve"> острого головокружения [</w:t>
      </w:r>
      <w:r w:rsidRPr="00FE4763">
        <w:rPr>
          <w:i/>
        </w:rPr>
        <w:t>3, 5, 14</w:t>
      </w:r>
      <w:r w:rsidR="00FE4763" w:rsidRPr="00FE4763">
        <w:rPr>
          <w:i/>
        </w:rPr>
        <w:t>].</w:t>
      </w:r>
    </w:p>
    <w:p w14:paraId="1882F152" w14:textId="77777777" w:rsidR="00AC6541" w:rsidRDefault="00AC6541" w:rsidP="00FE4763">
      <w:pPr>
        <w:pStyle w:val="af"/>
        <w:numPr>
          <w:ilvl w:val="0"/>
          <w:numId w:val="28"/>
        </w:numPr>
        <w:autoSpaceDE w:val="0"/>
        <w:autoSpaceDN w:val="0"/>
        <w:adjustRightInd w:val="0"/>
        <w:jc w:val="both"/>
      </w:pPr>
      <w:r w:rsidRPr="00AC6541">
        <w:t xml:space="preserve">Рекомендуется использование </w:t>
      </w:r>
      <w:proofErr w:type="spellStart"/>
      <w:r w:rsidRPr="00D635B0">
        <w:t>бетагистина</w:t>
      </w:r>
      <w:proofErr w:type="spellEnd"/>
      <w:r>
        <w:t>**</w:t>
      </w:r>
      <w:r w:rsidRPr="00D635B0">
        <w:t xml:space="preserve"> по 24 мг 2 раза в день (48 мг – суточная доза)</w:t>
      </w:r>
      <w:r>
        <w:t xml:space="preserve"> в течение 2-3 месяцев и более </w:t>
      </w:r>
    </w:p>
    <w:p w14:paraId="727092BB" w14:textId="77777777" w:rsidR="00AC6541" w:rsidRDefault="00AC6541" w:rsidP="00FE4763">
      <w:pPr>
        <w:pStyle w:val="af"/>
        <w:autoSpaceDE w:val="0"/>
        <w:autoSpaceDN w:val="0"/>
        <w:adjustRightInd w:val="0"/>
        <w:jc w:val="both"/>
      </w:pPr>
      <w:r w:rsidRPr="00FE4763">
        <w:rPr>
          <w:b/>
        </w:rPr>
        <w:t xml:space="preserve">Уровень убедительности рекомендаций А </w:t>
      </w:r>
      <w:r w:rsidRPr="005B014B">
        <w:t xml:space="preserve">(уровень достоверности доказательств I) </w:t>
      </w:r>
      <w:r w:rsidR="00FE4763">
        <w:t>[12]</w:t>
      </w:r>
      <w:r w:rsidRPr="00B556FB">
        <w:t>.</w:t>
      </w:r>
    </w:p>
    <w:p w14:paraId="63B9F5C2" w14:textId="77777777" w:rsidR="00AC6541" w:rsidRPr="00D1039A" w:rsidRDefault="000C4B9C" w:rsidP="00FE4763">
      <w:pPr>
        <w:pStyle w:val="af"/>
        <w:numPr>
          <w:ilvl w:val="0"/>
          <w:numId w:val="28"/>
        </w:numPr>
        <w:autoSpaceDE w:val="0"/>
        <w:autoSpaceDN w:val="0"/>
        <w:adjustRightInd w:val="0"/>
        <w:jc w:val="both"/>
      </w:pPr>
      <w:r w:rsidRPr="00D1039A">
        <w:t xml:space="preserve">Не рекомендуется использование медикаментозного лечения при </w:t>
      </w:r>
      <w:r w:rsidR="009D79F3" w:rsidRPr="00D1039A">
        <w:t>ДППГ.</w:t>
      </w:r>
    </w:p>
    <w:p w14:paraId="70160DFB" w14:textId="77777777" w:rsidR="00AC6541" w:rsidRPr="005B014B" w:rsidRDefault="00AC6541" w:rsidP="00FE4763">
      <w:pPr>
        <w:pStyle w:val="af"/>
        <w:autoSpaceDE w:val="0"/>
        <w:autoSpaceDN w:val="0"/>
        <w:adjustRightInd w:val="0"/>
        <w:jc w:val="both"/>
      </w:pPr>
      <w:r w:rsidRPr="00FE4763">
        <w:rPr>
          <w:b/>
        </w:rPr>
        <w:t xml:space="preserve">Уровень убедительности рекомендаций С </w:t>
      </w:r>
      <w:r w:rsidRPr="005B014B">
        <w:t>(уровень достоверности доказательств III).</w:t>
      </w:r>
    </w:p>
    <w:p w14:paraId="192355B7" w14:textId="77777777" w:rsidR="00D635B0" w:rsidRPr="00FE4763" w:rsidRDefault="00AC6541" w:rsidP="00FE4763">
      <w:pPr>
        <w:pStyle w:val="af"/>
        <w:autoSpaceDE w:val="0"/>
        <w:autoSpaceDN w:val="0"/>
        <w:adjustRightInd w:val="0"/>
        <w:jc w:val="both"/>
        <w:rPr>
          <w:i/>
        </w:rPr>
      </w:pPr>
      <w:r w:rsidRPr="00FE4763">
        <w:rPr>
          <w:b/>
        </w:rPr>
        <w:t>Комментарии:</w:t>
      </w:r>
      <w:r w:rsidRPr="00FE4763">
        <w:rPr>
          <w:i/>
        </w:rPr>
        <w:t xml:space="preserve"> п</w:t>
      </w:r>
      <w:r w:rsidR="00D635B0" w:rsidRPr="00FE4763">
        <w:rPr>
          <w:i/>
        </w:rPr>
        <w:t xml:space="preserve">ри необходимости на время выполнения лечебных манипуляций назначают вестибулярные </w:t>
      </w:r>
      <w:proofErr w:type="spellStart"/>
      <w:r w:rsidR="00D635B0" w:rsidRPr="00FE4763">
        <w:rPr>
          <w:i/>
        </w:rPr>
        <w:t>супрессанты</w:t>
      </w:r>
      <w:proofErr w:type="spellEnd"/>
      <w:r w:rsidRPr="00FE4763">
        <w:rPr>
          <w:i/>
        </w:rPr>
        <w:t xml:space="preserve"> </w:t>
      </w:r>
      <w:r w:rsidR="00FE4763" w:rsidRPr="00FE4763">
        <w:rPr>
          <w:i/>
        </w:rPr>
        <w:t>[</w:t>
      </w:r>
      <w:r w:rsidRPr="00FE4763">
        <w:rPr>
          <w:i/>
        </w:rPr>
        <w:t>13, 16</w:t>
      </w:r>
      <w:r w:rsidR="00FE4763" w:rsidRPr="00FE4763">
        <w:rPr>
          <w:i/>
        </w:rPr>
        <w:t>].</w:t>
      </w:r>
      <w:r w:rsidR="00D635B0" w:rsidRPr="00FE4763">
        <w:rPr>
          <w:i/>
        </w:rPr>
        <w:t xml:space="preserve"> </w:t>
      </w:r>
    </w:p>
    <w:p w14:paraId="7B9C06F2" w14:textId="77777777" w:rsidR="00D765C5" w:rsidRPr="00D765C5" w:rsidRDefault="00411E59" w:rsidP="00DA7611">
      <w:pPr>
        <w:pStyle w:val="20"/>
        <w:jc w:val="both"/>
        <w:rPr>
          <w:lang w:eastAsia="ru-RU"/>
        </w:rPr>
      </w:pPr>
      <w:bookmarkStart w:id="19" w:name="_Toc464861024"/>
      <w:r>
        <w:rPr>
          <w:lang w:eastAsia="ru-RU"/>
        </w:rPr>
        <w:t xml:space="preserve">3.2 </w:t>
      </w:r>
      <w:r w:rsidR="00D765C5" w:rsidRPr="00D765C5">
        <w:rPr>
          <w:lang w:eastAsia="ru-RU"/>
        </w:rPr>
        <w:t>Хирургическое лечение</w:t>
      </w:r>
      <w:bookmarkEnd w:id="19"/>
    </w:p>
    <w:p w14:paraId="2BC37E55" w14:textId="77777777" w:rsidR="00AC6541" w:rsidRPr="00D1039A" w:rsidRDefault="00293D53" w:rsidP="00FE4763">
      <w:pPr>
        <w:pStyle w:val="af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Не рекомендуется</w:t>
      </w:r>
      <w:r w:rsidR="00DC001B" w:rsidRPr="00D1039A">
        <w:t xml:space="preserve"> хирургическое лечение.</w:t>
      </w:r>
    </w:p>
    <w:p w14:paraId="05D245A5" w14:textId="77777777" w:rsidR="00AC6541" w:rsidRPr="005B014B" w:rsidRDefault="00AC6541" w:rsidP="00FE4763">
      <w:pPr>
        <w:pStyle w:val="af"/>
        <w:autoSpaceDE w:val="0"/>
        <w:autoSpaceDN w:val="0"/>
        <w:adjustRightInd w:val="0"/>
        <w:jc w:val="both"/>
      </w:pPr>
      <w:r w:rsidRPr="00FE4763">
        <w:rPr>
          <w:b/>
        </w:rPr>
        <w:lastRenderedPageBreak/>
        <w:t xml:space="preserve">Уровень убедительности рекомендаций В </w:t>
      </w:r>
      <w:r w:rsidRPr="005B014B">
        <w:t>(уровень достоверности доказательств III).</w:t>
      </w:r>
    </w:p>
    <w:p w14:paraId="6EC67858" w14:textId="77777777" w:rsidR="00D765C5" w:rsidRPr="00293D53" w:rsidRDefault="00AC6541" w:rsidP="00FE4763">
      <w:pPr>
        <w:pStyle w:val="af"/>
        <w:autoSpaceDE w:val="0"/>
        <w:autoSpaceDN w:val="0"/>
        <w:adjustRightInd w:val="0"/>
        <w:jc w:val="both"/>
        <w:rPr>
          <w:i/>
        </w:rPr>
      </w:pPr>
      <w:r w:rsidRPr="00FE4763">
        <w:rPr>
          <w:b/>
        </w:rPr>
        <w:t>Комментарии:</w:t>
      </w:r>
      <w:r w:rsidRPr="00FE4763">
        <w:rPr>
          <w:i/>
        </w:rPr>
        <w:t xml:space="preserve"> </w:t>
      </w:r>
      <w:r w:rsidR="00D1039A">
        <w:rPr>
          <w:i/>
        </w:rPr>
        <w:t>П</w:t>
      </w:r>
      <w:r w:rsidR="00293D53">
        <w:rPr>
          <w:i/>
        </w:rPr>
        <w:t xml:space="preserve">ри ДППГ </w:t>
      </w:r>
      <w:proofErr w:type="spellStart"/>
      <w:r w:rsidR="00D1039A" w:rsidRPr="00FE4763">
        <w:rPr>
          <w:i/>
        </w:rPr>
        <w:t>ломбировка</w:t>
      </w:r>
      <w:proofErr w:type="spellEnd"/>
      <w:r w:rsidR="00D1039A" w:rsidRPr="00FE4763">
        <w:rPr>
          <w:i/>
        </w:rPr>
        <w:t xml:space="preserve"> пораженного полук</w:t>
      </w:r>
      <w:r w:rsidR="00D1039A">
        <w:rPr>
          <w:i/>
        </w:rPr>
        <w:t xml:space="preserve">ружного канала костной стружкой </w:t>
      </w:r>
      <w:r w:rsidR="00D1039A" w:rsidRPr="00293D53">
        <w:rPr>
          <w:i/>
        </w:rPr>
        <w:t>п</w:t>
      </w:r>
      <w:r w:rsidR="00D765C5" w:rsidRPr="00293D53">
        <w:rPr>
          <w:i/>
        </w:rPr>
        <w:t xml:space="preserve">оказано </w:t>
      </w:r>
      <w:r w:rsidR="00293D53" w:rsidRPr="00293D53">
        <w:rPr>
          <w:i/>
        </w:rPr>
        <w:t>в случае</w:t>
      </w:r>
      <w:r w:rsidR="00D765C5" w:rsidRPr="00293D53">
        <w:rPr>
          <w:i/>
        </w:rPr>
        <w:t xml:space="preserve"> неэффективности лечебных маневров </w:t>
      </w:r>
      <w:r w:rsidR="00293D53" w:rsidRPr="00293D53">
        <w:rPr>
          <w:i/>
        </w:rPr>
        <w:t>(</w:t>
      </w:r>
      <w:r w:rsidR="00D765C5" w:rsidRPr="00293D53">
        <w:rPr>
          <w:i/>
        </w:rPr>
        <w:t>0,5-2% случаев</w:t>
      </w:r>
      <w:r w:rsidRPr="00293D53">
        <w:rPr>
          <w:i/>
        </w:rPr>
        <w:t xml:space="preserve"> ДППГ</w:t>
      </w:r>
      <w:r w:rsidR="00293D53" w:rsidRPr="00293D53">
        <w:rPr>
          <w:i/>
        </w:rPr>
        <w:t>).</w:t>
      </w:r>
      <w:r w:rsidRPr="00293D53">
        <w:rPr>
          <w:i/>
        </w:rPr>
        <w:t xml:space="preserve"> При неэффективности консервативного лечения при иных причинах периферического вестибулярного головокружения</w:t>
      </w:r>
      <w:r w:rsidR="00293D53">
        <w:rPr>
          <w:i/>
        </w:rPr>
        <w:t xml:space="preserve"> возможно выполнение</w:t>
      </w:r>
      <w:r w:rsidR="00D765C5" w:rsidRPr="00293D53">
        <w:rPr>
          <w:i/>
        </w:rPr>
        <w:t>:</w:t>
      </w:r>
    </w:p>
    <w:p w14:paraId="4F03CB05" w14:textId="77777777" w:rsidR="00D765C5" w:rsidRPr="00AC6541" w:rsidRDefault="00D765C5" w:rsidP="00FE4763">
      <w:pPr>
        <w:pStyle w:val="af"/>
        <w:numPr>
          <w:ilvl w:val="0"/>
          <w:numId w:val="29"/>
        </w:numPr>
        <w:autoSpaceDE w:val="0"/>
        <w:autoSpaceDN w:val="0"/>
        <w:adjustRightInd w:val="0"/>
        <w:ind w:left="2625" w:hanging="357"/>
        <w:jc w:val="both"/>
        <w:rPr>
          <w:i/>
        </w:rPr>
      </w:pPr>
      <w:r w:rsidRPr="00AC6541">
        <w:rPr>
          <w:i/>
        </w:rPr>
        <w:t>Селективн</w:t>
      </w:r>
      <w:r w:rsidR="00293D53">
        <w:rPr>
          <w:i/>
        </w:rPr>
        <w:t>ой</w:t>
      </w:r>
      <w:r w:rsidRPr="00AC6541">
        <w:rPr>
          <w:i/>
        </w:rPr>
        <w:t xml:space="preserve"> </w:t>
      </w:r>
      <w:proofErr w:type="spellStart"/>
      <w:r w:rsidRPr="00AC6541">
        <w:rPr>
          <w:i/>
        </w:rPr>
        <w:t>не</w:t>
      </w:r>
      <w:r w:rsidR="00FE4763">
        <w:rPr>
          <w:i/>
        </w:rPr>
        <w:t>йроэктоми</w:t>
      </w:r>
      <w:r w:rsidR="00293D53">
        <w:rPr>
          <w:i/>
        </w:rPr>
        <w:t>и</w:t>
      </w:r>
      <w:proofErr w:type="spellEnd"/>
      <w:r w:rsidR="00FE4763">
        <w:rPr>
          <w:i/>
        </w:rPr>
        <w:t xml:space="preserve"> вестибулярных нервов;</w:t>
      </w:r>
    </w:p>
    <w:p w14:paraId="5F904CD1" w14:textId="77777777" w:rsidR="00D765C5" w:rsidRPr="00AC6541" w:rsidRDefault="00FE4763" w:rsidP="00FE4763">
      <w:pPr>
        <w:pStyle w:val="af"/>
        <w:numPr>
          <w:ilvl w:val="0"/>
          <w:numId w:val="29"/>
        </w:numPr>
        <w:autoSpaceDE w:val="0"/>
        <w:autoSpaceDN w:val="0"/>
        <w:adjustRightInd w:val="0"/>
        <w:ind w:left="2625" w:hanging="357"/>
        <w:jc w:val="both"/>
        <w:rPr>
          <w:i/>
        </w:rPr>
      </w:pPr>
      <w:proofErr w:type="spellStart"/>
      <w:r>
        <w:rPr>
          <w:i/>
        </w:rPr>
        <w:t>Лабиринтэктоми</w:t>
      </w:r>
      <w:r w:rsidR="00293D53">
        <w:rPr>
          <w:i/>
        </w:rPr>
        <w:t>и</w:t>
      </w:r>
      <w:proofErr w:type="spellEnd"/>
      <w:r>
        <w:rPr>
          <w:i/>
        </w:rPr>
        <w:t>;</w:t>
      </w:r>
    </w:p>
    <w:p w14:paraId="3DDFCB23" w14:textId="77777777" w:rsidR="00D765C5" w:rsidRPr="00AC6541" w:rsidRDefault="00D765C5" w:rsidP="00FE4763">
      <w:pPr>
        <w:pStyle w:val="af"/>
        <w:numPr>
          <w:ilvl w:val="0"/>
          <w:numId w:val="29"/>
        </w:numPr>
        <w:autoSpaceDE w:val="0"/>
        <w:autoSpaceDN w:val="0"/>
        <w:adjustRightInd w:val="0"/>
        <w:ind w:left="2625" w:hanging="357"/>
        <w:jc w:val="both"/>
        <w:rPr>
          <w:i/>
        </w:rPr>
      </w:pPr>
      <w:proofErr w:type="spellStart"/>
      <w:r w:rsidRPr="00AC6541">
        <w:rPr>
          <w:i/>
        </w:rPr>
        <w:t>Лазеродеструкци</w:t>
      </w:r>
      <w:r w:rsidR="00293D53">
        <w:rPr>
          <w:i/>
        </w:rPr>
        <w:t>и</w:t>
      </w:r>
      <w:proofErr w:type="spellEnd"/>
      <w:r w:rsidRPr="00AC6541">
        <w:rPr>
          <w:i/>
        </w:rPr>
        <w:t xml:space="preserve"> лабиринта</w:t>
      </w:r>
      <w:r w:rsidR="00FE4763">
        <w:rPr>
          <w:i/>
        </w:rPr>
        <w:t xml:space="preserve"> </w:t>
      </w:r>
      <w:r w:rsidR="00FE4763">
        <w:rPr>
          <w:i/>
          <w:lang w:val="en-US"/>
        </w:rPr>
        <w:t>[</w:t>
      </w:r>
      <w:r w:rsidR="00AC6541" w:rsidRPr="00AC6541">
        <w:rPr>
          <w:i/>
        </w:rPr>
        <w:t xml:space="preserve">13, </w:t>
      </w:r>
      <w:r w:rsidR="00AC6541">
        <w:rPr>
          <w:i/>
        </w:rPr>
        <w:t xml:space="preserve">14, </w:t>
      </w:r>
      <w:r w:rsidR="00AC6541" w:rsidRPr="00AC6541">
        <w:rPr>
          <w:i/>
        </w:rPr>
        <w:t>16</w:t>
      </w:r>
      <w:r w:rsidR="00AA64E0">
        <w:rPr>
          <w:i/>
        </w:rPr>
        <w:t>, 18</w:t>
      </w:r>
      <w:r w:rsidR="00FE4763">
        <w:rPr>
          <w:i/>
        </w:rPr>
        <w:t>]</w:t>
      </w:r>
      <w:r w:rsidRPr="00AC6541">
        <w:rPr>
          <w:i/>
        </w:rPr>
        <w:t>.</w:t>
      </w:r>
    </w:p>
    <w:p w14:paraId="4D80D60E" w14:textId="77777777" w:rsidR="00AA64E0" w:rsidRDefault="00AA64E0" w:rsidP="00FD566D">
      <w:pPr>
        <w:pStyle w:val="10"/>
      </w:pPr>
      <w:bookmarkStart w:id="20" w:name="_Toc464861025"/>
      <w:r w:rsidRPr="00AA64E0">
        <w:t>4. Реабилитация</w:t>
      </w:r>
      <w:bookmarkEnd w:id="20"/>
    </w:p>
    <w:p w14:paraId="62A0B6D8" w14:textId="77777777" w:rsidR="00AA64E0" w:rsidRDefault="00AA64E0" w:rsidP="00951D6F">
      <w:pPr>
        <w:pStyle w:val="af"/>
        <w:numPr>
          <w:ilvl w:val="0"/>
          <w:numId w:val="31"/>
        </w:numPr>
        <w:autoSpaceDE w:val="0"/>
        <w:autoSpaceDN w:val="0"/>
        <w:adjustRightInd w:val="0"/>
        <w:jc w:val="both"/>
      </w:pPr>
      <w:r w:rsidRPr="00AA64E0">
        <w:t xml:space="preserve">Рекомендовано </w:t>
      </w:r>
      <w:r>
        <w:t>проводить</w:t>
      </w:r>
      <w:r w:rsidRPr="00AA64E0">
        <w:t xml:space="preserve"> </w:t>
      </w:r>
      <w:r>
        <w:t>в</w:t>
      </w:r>
      <w:r w:rsidR="00BC6B4A">
        <w:t>естибулярн</w:t>
      </w:r>
      <w:r>
        <w:t>ую</w:t>
      </w:r>
      <w:r w:rsidR="00BC6B4A">
        <w:t xml:space="preserve"> реабилитаци</w:t>
      </w:r>
      <w:r>
        <w:t>ю</w:t>
      </w:r>
      <w:r w:rsidR="00BC6B4A">
        <w:t xml:space="preserve"> </w:t>
      </w:r>
    </w:p>
    <w:p w14:paraId="4A935B8D" w14:textId="77777777" w:rsidR="00AA64E0" w:rsidRPr="00951D6F" w:rsidRDefault="00AA64E0" w:rsidP="00951D6F">
      <w:pPr>
        <w:pStyle w:val="af"/>
        <w:autoSpaceDE w:val="0"/>
        <w:autoSpaceDN w:val="0"/>
        <w:adjustRightInd w:val="0"/>
        <w:jc w:val="both"/>
        <w:rPr>
          <w:b/>
        </w:rPr>
      </w:pPr>
      <w:r w:rsidRPr="00951D6F">
        <w:rPr>
          <w:b/>
        </w:rPr>
        <w:t>Уровень убедительности рекомендаций В (уровень достоверности доказательств III).</w:t>
      </w:r>
    </w:p>
    <w:p w14:paraId="122C1D52" w14:textId="77777777" w:rsidR="00AA64E0" w:rsidRPr="00951D6F" w:rsidRDefault="00AA64E0" w:rsidP="00951D6F">
      <w:pPr>
        <w:pStyle w:val="af"/>
        <w:autoSpaceDE w:val="0"/>
        <w:autoSpaceDN w:val="0"/>
        <w:adjustRightInd w:val="0"/>
        <w:jc w:val="both"/>
        <w:rPr>
          <w:i/>
        </w:rPr>
      </w:pPr>
      <w:r w:rsidRPr="00951D6F">
        <w:rPr>
          <w:b/>
        </w:rPr>
        <w:t>Комментарии:</w:t>
      </w:r>
      <w:r w:rsidRPr="00951D6F">
        <w:rPr>
          <w:i/>
        </w:rPr>
        <w:t xml:space="preserve"> </w:t>
      </w:r>
      <w:r w:rsidR="00BC6B4A" w:rsidRPr="00951D6F">
        <w:rPr>
          <w:i/>
        </w:rPr>
        <w:t>обязательн</w:t>
      </w:r>
      <w:r w:rsidRPr="00951D6F">
        <w:rPr>
          <w:i/>
        </w:rPr>
        <w:t>а</w:t>
      </w:r>
      <w:r w:rsidR="00BC6B4A" w:rsidRPr="00951D6F">
        <w:rPr>
          <w:i/>
        </w:rPr>
        <w:t xml:space="preserve"> коррекци</w:t>
      </w:r>
      <w:r w:rsidRPr="00951D6F">
        <w:rPr>
          <w:i/>
        </w:rPr>
        <w:t>я</w:t>
      </w:r>
      <w:r w:rsidR="00BC6B4A" w:rsidRPr="00951D6F">
        <w:rPr>
          <w:i/>
        </w:rPr>
        <w:t xml:space="preserve"> тревожного состояния больного, чувства неуверенности и страха. </w:t>
      </w:r>
      <w:r w:rsidRPr="00951D6F">
        <w:rPr>
          <w:i/>
        </w:rPr>
        <w:t xml:space="preserve">Предпочтение следует отдавать </w:t>
      </w:r>
      <w:r w:rsidR="00BC6B4A" w:rsidRPr="00951D6F">
        <w:rPr>
          <w:i/>
        </w:rPr>
        <w:t>вестибулярн</w:t>
      </w:r>
      <w:r w:rsidRPr="00951D6F">
        <w:rPr>
          <w:i/>
        </w:rPr>
        <w:t>ой</w:t>
      </w:r>
      <w:r w:rsidR="00BC6B4A" w:rsidRPr="00951D6F">
        <w:rPr>
          <w:i/>
        </w:rPr>
        <w:t xml:space="preserve"> реабилитаци</w:t>
      </w:r>
      <w:r w:rsidRPr="00951D6F">
        <w:rPr>
          <w:i/>
        </w:rPr>
        <w:t>и</w:t>
      </w:r>
      <w:r w:rsidR="00BC6B4A" w:rsidRPr="00951D6F">
        <w:rPr>
          <w:i/>
        </w:rPr>
        <w:t xml:space="preserve"> на специальных установках – </w:t>
      </w:r>
      <w:proofErr w:type="spellStart"/>
      <w:r w:rsidR="00BC6B4A" w:rsidRPr="00951D6F">
        <w:rPr>
          <w:i/>
        </w:rPr>
        <w:t>постурографических</w:t>
      </w:r>
      <w:proofErr w:type="spellEnd"/>
      <w:r w:rsidR="00BC6B4A" w:rsidRPr="00951D6F">
        <w:rPr>
          <w:i/>
        </w:rPr>
        <w:t xml:space="preserve"> и </w:t>
      </w:r>
      <w:proofErr w:type="spellStart"/>
      <w:r w:rsidR="00BC6B4A" w:rsidRPr="00951D6F">
        <w:rPr>
          <w:i/>
        </w:rPr>
        <w:t>стабилографических</w:t>
      </w:r>
      <w:proofErr w:type="spellEnd"/>
      <w:r w:rsidR="00BC6B4A" w:rsidRPr="00951D6F">
        <w:rPr>
          <w:i/>
        </w:rPr>
        <w:t xml:space="preserve"> комплексах, позволяющих одновременно оценивать эффективность лечения. </w:t>
      </w:r>
      <w:r w:rsidRPr="00951D6F">
        <w:rPr>
          <w:i/>
        </w:rPr>
        <w:t>Необходима активная реабилитационная стратеги</w:t>
      </w:r>
      <w:r w:rsidR="00951D6F">
        <w:rPr>
          <w:i/>
        </w:rPr>
        <w:t>я с ранней активацией больного [</w:t>
      </w:r>
      <w:r w:rsidRPr="00951D6F">
        <w:rPr>
          <w:i/>
        </w:rPr>
        <w:t>14</w:t>
      </w:r>
      <w:r w:rsidR="00951D6F" w:rsidRPr="00EF1939">
        <w:rPr>
          <w:i/>
        </w:rPr>
        <w:t>]</w:t>
      </w:r>
      <w:r w:rsidRPr="00951D6F">
        <w:rPr>
          <w:i/>
        </w:rPr>
        <w:t>.</w:t>
      </w:r>
    </w:p>
    <w:p w14:paraId="416D983F" w14:textId="77777777" w:rsidR="00D635B0" w:rsidRPr="00AA64E0" w:rsidRDefault="00DC001B" w:rsidP="00FD566D">
      <w:pPr>
        <w:pStyle w:val="10"/>
      </w:pPr>
      <w:bookmarkStart w:id="21" w:name="_Toc464861026"/>
      <w:r>
        <w:t xml:space="preserve">5. </w:t>
      </w:r>
      <w:r w:rsidR="00BC6B4A" w:rsidRPr="00AA64E0">
        <w:t>Профилактика</w:t>
      </w:r>
      <w:bookmarkEnd w:id="21"/>
    </w:p>
    <w:p w14:paraId="24769157" w14:textId="77777777" w:rsidR="00BC6B4A" w:rsidRDefault="00BC6B4A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Специфической профилактики периферического головокружения не существует.</w:t>
      </w:r>
    </w:p>
    <w:p w14:paraId="73B27205" w14:textId="77777777" w:rsidR="008A4D44" w:rsidRDefault="008A4D44" w:rsidP="00757663">
      <w:pPr>
        <w:suppressAutoHyphens w:val="0"/>
        <w:spacing w:line="360" w:lineRule="auto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1FCD2B98" w14:textId="77777777" w:rsidR="00BC6B4A" w:rsidRPr="00A83D3C" w:rsidRDefault="00BC6B4A" w:rsidP="00FD566D">
      <w:pPr>
        <w:pStyle w:val="10"/>
      </w:pPr>
      <w:bookmarkStart w:id="22" w:name="_Toc464861027"/>
      <w:r w:rsidRPr="00A83D3C">
        <w:lastRenderedPageBreak/>
        <w:t>Критерии оценки качества медицинской помощи</w:t>
      </w:r>
      <w:bookmarkEnd w:id="22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910"/>
        <w:gridCol w:w="1930"/>
      </w:tblGrid>
      <w:tr w:rsidR="00BC6B4A" w:rsidRPr="00D43423" w14:paraId="3DF104AB" w14:textId="77777777" w:rsidTr="00293D53">
        <w:tc>
          <w:tcPr>
            <w:tcW w:w="704" w:type="dxa"/>
          </w:tcPr>
          <w:p w14:paraId="1D0E30C6" w14:textId="77777777" w:rsidR="00BC6B4A" w:rsidRPr="00D43423" w:rsidRDefault="00BC6B4A" w:rsidP="00D434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43423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</w:tcPr>
          <w:p w14:paraId="4471EB81" w14:textId="77777777" w:rsidR="00BC6B4A" w:rsidRPr="00D43423" w:rsidRDefault="00BC6B4A" w:rsidP="00D434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43423">
              <w:rPr>
                <w:rFonts w:ascii="Times New Roman" w:hAnsi="Times New Roman"/>
                <w:b/>
                <w:lang w:eastAsia="ru-RU"/>
              </w:rPr>
              <w:t>Критерии качества</w:t>
            </w:r>
          </w:p>
        </w:tc>
        <w:tc>
          <w:tcPr>
            <w:tcW w:w="1910" w:type="dxa"/>
          </w:tcPr>
          <w:p w14:paraId="616489F4" w14:textId="77777777" w:rsidR="00BC6B4A" w:rsidRPr="00D43423" w:rsidRDefault="00BC6B4A" w:rsidP="00D434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43423">
              <w:rPr>
                <w:rFonts w:ascii="Times New Roman" w:hAnsi="Times New Roman"/>
                <w:b/>
                <w:lang w:eastAsia="ru-RU"/>
              </w:rPr>
              <w:t>Уровень достоверности доказательств</w:t>
            </w:r>
          </w:p>
        </w:tc>
        <w:tc>
          <w:tcPr>
            <w:tcW w:w="1930" w:type="dxa"/>
          </w:tcPr>
          <w:p w14:paraId="690D4A87" w14:textId="77777777" w:rsidR="00BC6B4A" w:rsidRPr="00D43423" w:rsidRDefault="00BC6B4A" w:rsidP="00D434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43423">
              <w:rPr>
                <w:rFonts w:ascii="Times New Roman" w:hAnsi="Times New Roman"/>
                <w:b/>
                <w:lang w:eastAsia="ru-RU"/>
              </w:rPr>
              <w:t>Уровень убедительности рекомендаций</w:t>
            </w:r>
          </w:p>
        </w:tc>
      </w:tr>
      <w:tr w:rsidR="00293D53" w:rsidRPr="00D43423" w14:paraId="63DA9304" w14:textId="77777777" w:rsidTr="00293D53">
        <w:tc>
          <w:tcPr>
            <w:tcW w:w="704" w:type="dxa"/>
          </w:tcPr>
          <w:p w14:paraId="624CF5FA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D4342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14:paraId="3D855A34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D43423">
              <w:rPr>
                <w:rFonts w:ascii="Times New Roman" w:hAnsi="Times New Roman"/>
                <w:lang w:eastAsia="ru-RU"/>
              </w:rPr>
              <w:t>Регистрация спонтанных вестибулярных реакций</w:t>
            </w:r>
          </w:p>
        </w:tc>
        <w:tc>
          <w:tcPr>
            <w:tcW w:w="1910" w:type="dxa"/>
          </w:tcPr>
          <w:p w14:paraId="3FE24353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eastAsia="ru-RU"/>
              </w:rPr>
            </w:pPr>
            <w:r w:rsidRPr="00357E98">
              <w:t>нет данных</w:t>
            </w:r>
          </w:p>
        </w:tc>
        <w:tc>
          <w:tcPr>
            <w:tcW w:w="1930" w:type="dxa"/>
          </w:tcPr>
          <w:p w14:paraId="663D9719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eastAsia="ru-RU"/>
              </w:rPr>
            </w:pPr>
            <w:r w:rsidRPr="00357E98">
              <w:t>нет данных</w:t>
            </w:r>
          </w:p>
        </w:tc>
      </w:tr>
      <w:tr w:rsidR="00293D53" w:rsidRPr="00D43423" w14:paraId="4FE90CA9" w14:textId="77777777" w:rsidTr="003D500B">
        <w:tc>
          <w:tcPr>
            <w:tcW w:w="704" w:type="dxa"/>
          </w:tcPr>
          <w:p w14:paraId="5346E0BC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D4342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14:paraId="612875CB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43423">
              <w:rPr>
                <w:rFonts w:ascii="Times New Roman" w:hAnsi="Times New Roman"/>
                <w:lang w:eastAsia="ru-RU"/>
              </w:rPr>
              <w:t>Вестибулометрические</w:t>
            </w:r>
            <w:proofErr w:type="spellEnd"/>
            <w:r w:rsidRPr="00D43423">
              <w:rPr>
                <w:rFonts w:ascii="Times New Roman" w:hAnsi="Times New Roman"/>
                <w:lang w:eastAsia="ru-RU"/>
              </w:rPr>
              <w:t xml:space="preserve"> тесты - исследование спонтанных вестибулярных реакций (спонтанный нистагм, </w:t>
            </w:r>
            <w:proofErr w:type="spellStart"/>
            <w:r w:rsidRPr="00D43423">
              <w:rPr>
                <w:rFonts w:ascii="Times New Roman" w:hAnsi="Times New Roman"/>
                <w:lang w:eastAsia="ru-RU"/>
              </w:rPr>
              <w:t>вестибулоокулярный</w:t>
            </w:r>
            <w:proofErr w:type="spellEnd"/>
            <w:r w:rsidRPr="00D43423">
              <w:rPr>
                <w:rFonts w:ascii="Times New Roman" w:hAnsi="Times New Roman"/>
                <w:lang w:eastAsia="ru-RU"/>
              </w:rPr>
              <w:t xml:space="preserve"> рефлекс, функция статического динамического равновесия и координации движений), </w:t>
            </w:r>
            <w:proofErr w:type="spellStart"/>
            <w:r w:rsidRPr="00D43423">
              <w:rPr>
                <w:rFonts w:ascii="Times New Roman" w:hAnsi="Times New Roman"/>
                <w:lang w:eastAsia="ru-RU"/>
              </w:rPr>
              <w:t>битермальная</w:t>
            </w:r>
            <w:proofErr w:type="spellEnd"/>
            <w:r w:rsidRPr="00D43423">
              <w:rPr>
                <w:rFonts w:ascii="Times New Roman" w:hAnsi="Times New Roman"/>
                <w:lang w:eastAsia="ru-RU"/>
              </w:rPr>
              <w:t xml:space="preserve"> калоризация и вращательные пробы (исследование вестибулярного анализатора во время приступа ограничивается регистрацией спонтанных вестибулярных реакций).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E35B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eastAsia="ru-RU"/>
              </w:rPr>
            </w:pPr>
            <w:r w:rsidRPr="00667001">
              <w:t>нет данных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0880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eastAsia="ru-RU"/>
              </w:rPr>
            </w:pPr>
            <w:r w:rsidRPr="00667001">
              <w:t>нет данных</w:t>
            </w:r>
          </w:p>
        </w:tc>
      </w:tr>
      <w:tr w:rsidR="00293D53" w:rsidRPr="00D43423" w14:paraId="41A32442" w14:textId="77777777" w:rsidTr="003D500B">
        <w:tc>
          <w:tcPr>
            <w:tcW w:w="704" w:type="dxa"/>
          </w:tcPr>
          <w:p w14:paraId="3A979A65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D4342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36" w:type="dxa"/>
          </w:tcPr>
          <w:p w14:paraId="650AD6DA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43423">
              <w:rPr>
                <w:rFonts w:ascii="Times New Roman" w:hAnsi="Times New Roman"/>
                <w:lang w:eastAsia="ru-RU"/>
              </w:rPr>
              <w:t>Постурография</w:t>
            </w:r>
            <w:proofErr w:type="spellEnd"/>
            <w:r w:rsidRPr="00D43423">
              <w:rPr>
                <w:rFonts w:ascii="Times New Roman" w:hAnsi="Times New Roman"/>
                <w:lang w:eastAsia="ru-RU"/>
              </w:rPr>
              <w:t xml:space="preserve"> (стабилография) – не проводится во время приступа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51F1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eastAsia="ru-RU"/>
              </w:rPr>
            </w:pPr>
            <w:r w:rsidRPr="00667001">
              <w:t>нет данных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8835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eastAsia="ru-RU"/>
              </w:rPr>
            </w:pPr>
            <w:r w:rsidRPr="00667001">
              <w:t>нет данных</w:t>
            </w:r>
          </w:p>
        </w:tc>
      </w:tr>
      <w:tr w:rsidR="00293D53" w:rsidRPr="00D43423" w14:paraId="4E3022BF" w14:textId="77777777" w:rsidTr="003D500B">
        <w:tc>
          <w:tcPr>
            <w:tcW w:w="704" w:type="dxa"/>
          </w:tcPr>
          <w:p w14:paraId="2AB2CB00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D4342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36" w:type="dxa"/>
          </w:tcPr>
          <w:p w14:paraId="28227C5E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D43423">
              <w:rPr>
                <w:rFonts w:ascii="Times New Roman" w:hAnsi="Times New Roman"/>
                <w:lang w:eastAsia="ru-RU"/>
              </w:rPr>
              <w:t>МРТ внутренних слуховых проходов и мостомозжечковых углов, задней черепной ямки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F2EC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eastAsia="ru-RU"/>
              </w:rPr>
            </w:pPr>
            <w:r w:rsidRPr="00667001">
              <w:t>нет данных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1A3A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eastAsia="ru-RU"/>
              </w:rPr>
            </w:pPr>
            <w:r w:rsidRPr="00667001">
              <w:t>нет данных</w:t>
            </w:r>
          </w:p>
        </w:tc>
      </w:tr>
      <w:tr w:rsidR="00293D53" w:rsidRPr="00D43423" w14:paraId="5E9F1055" w14:textId="77777777" w:rsidTr="003D500B">
        <w:tc>
          <w:tcPr>
            <w:tcW w:w="704" w:type="dxa"/>
          </w:tcPr>
          <w:p w14:paraId="27B1E702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D4342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36" w:type="dxa"/>
          </w:tcPr>
          <w:p w14:paraId="6EF80799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D43423">
              <w:rPr>
                <w:rFonts w:ascii="Times New Roman" w:hAnsi="Times New Roman"/>
                <w:lang w:eastAsia="ru-RU"/>
              </w:rPr>
              <w:t>КТ височных костей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6A8C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eastAsia="ru-RU"/>
              </w:rPr>
            </w:pPr>
            <w:r w:rsidRPr="00667001">
              <w:t>нет данных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6157" w14:textId="77777777" w:rsidR="00293D53" w:rsidRPr="00D43423" w:rsidRDefault="00293D53" w:rsidP="00293D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eastAsia="ru-RU"/>
              </w:rPr>
            </w:pPr>
            <w:r w:rsidRPr="00667001">
              <w:t>нет данных</w:t>
            </w:r>
          </w:p>
        </w:tc>
      </w:tr>
      <w:tr w:rsidR="006B6985" w:rsidRPr="00D43423" w14:paraId="041D6589" w14:textId="77777777" w:rsidTr="00293D53">
        <w:tc>
          <w:tcPr>
            <w:tcW w:w="704" w:type="dxa"/>
          </w:tcPr>
          <w:p w14:paraId="174282E5" w14:textId="77777777" w:rsidR="006B6985" w:rsidRPr="00D43423" w:rsidRDefault="006B6985" w:rsidP="00D434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eastAsia="ru-RU"/>
              </w:rPr>
            </w:pPr>
            <w:r w:rsidRPr="00D43423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4536" w:type="dxa"/>
          </w:tcPr>
          <w:p w14:paraId="6DA441E3" w14:textId="77777777" w:rsidR="006B6985" w:rsidRPr="00D43423" w:rsidRDefault="006B6985" w:rsidP="00D434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43423">
              <w:rPr>
                <w:rFonts w:ascii="Times New Roman" w:hAnsi="Times New Roman"/>
                <w:lang w:val="en-US" w:eastAsia="ru-RU"/>
              </w:rPr>
              <w:t>Назначение</w:t>
            </w:r>
            <w:proofErr w:type="spellEnd"/>
            <w:r w:rsidRPr="00D4342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D43423">
              <w:rPr>
                <w:rFonts w:ascii="Times New Roman" w:hAnsi="Times New Roman"/>
                <w:lang w:eastAsia="ru-RU"/>
              </w:rPr>
              <w:t xml:space="preserve">вестибулярных </w:t>
            </w:r>
            <w:proofErr w:type="spellStart"/>
            <w:r w:rsidRPr="00D43423">
              <w:rPr>
                <w:rFonts w:ascii="Times New Roman" w:hAnsi="Times New Roman"/>
                <w:lang w:eastAsia="ru-RU"/>
              </w:rPr>
              <w:t>супрессантов</w:t>
            </w:r>
            <w:proofErr w:type="spellEnd"/>
          </w:p>
        </w:tc>
        <w:tc>
          <w:tcPr>
            <w:tcW w:w="1910" w:type="dxa"/>
          </w:tcPr>
          <w:p w14:paraId="5180923B" w14:textId="77777777" w:rsidR="006B6985" w:rsidRPr="00D43423" w:rsidRDefault="006B6985" w:rsidP="00D434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eastAsia="ru-RU"/>
              </w:rPr>
            </w:pPr>
            <w:r w:rsidRPr="00D43423">
              <w:rPr>
                <w:rFonts w:ascii="Times New Roman" w:hAnsi="Times New Roman"/>
                <w:lang w:val="en-US" w:eastAsia="ru-RU"/>
              </w:rPr>
              <w:t>III</w:t>
            </w:r>
          </w:p>
        </w:tc>
        <w:tc>
          <w:tcPr>
            <w:tcW w:w="1930" w:type="dxa"/>
          </w:tcPr>
          <w:p w14:paraId="4C76C982" w14:textId="77777777" w:rsidR="006B6985" w:rsidRPr="00293D53" w:rsidRDefault="00293D53" w:rsidP="00D434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</w:p>
        </w:tc>
      </w:tr>
      <w:tr w:rsidR="006B6985" w:rsidRPr="00D43423" w14:paraId="64E5A335" w14:textId="77777777" w:rsidTr="00293D53">
        <w:tc>
          <w:tcPr>
            <w:tcW w:w="704" w:type="dxa"/>
          </w:tcPr>
          <w:p w14:paraId="76CCDC0F" w14:textId="77777777" w:rsidR="006B6985" w:rsidRPr="00D43423" w:rsidRDefault="006B6985" w:rsidP="00D434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eastAsia="ru-RU"/>
              </w:rPr>
            </w:pPr>
            <w:r w:rsidRPr="00D43423">
              <w:rPr>
                <w:rFonts w:ascii="Times New Roman" w:hAnsi="Times New Roman"/>
                <w:lang w:val="en-US" w:eastAsia="ru-RU"/>
              </w:rPr>
              <w:t>7</w:t>
            </w:r>
          </w:p>
        </w:tc>
        <w:tc>
          <w:tcPr>
            <w:tcW w:w="4536" w:type="dxa"/>
          </w:tcPr>
          <w:p w14:paraId="2C231A7F" w14:textId="77777777" w:rsidR="006B6985" w:rsidRPr="00D43423" w:rsidRDefault="006B6985" w:rsidP="00D434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D43423">
              <w:rPr>
                <w:rFonts w:ascii="Times New Roman" w:hAnsi="Times New Roman"/>
                <w:lang w:eastAsia="ru-RU"/>
              </w:rPr>
              <w:t xml:space="preserve">Назначение </w:t>
            </w:r>
            <w:proofErr w:type="spellStart"/>
            <w:r w:rsidRPr="00D43423">
              <w:rPr>
                <w:rFonts w:ascii="Times New Roman" w:hAnsi="Times New Roman"/>
                <w:lang w:eastAsia="ru-RU"/>
              </w:rPr>
              <w:t>бетагистина</w:t>
            </w:r>
            <w:proofErr w:type="spellEnd"/>
            <w:r w:rsidRPr="00D43423">
              <w:rPr>
                <w:rFonts w:ascii="Times New Roman" w:hAnsi="Times New Roman"/>
                <w:lang w:eastAsia="ru-RU"/>
              </w:rPr>
              <w:t>* (при ДППГ только с случае сохранения неустойчивости после успешных манёвров)</w:t>
            </w:r>
          </w:p>
        </w:tc>
        <w:tc>
          <w:tcPr>
            <w:tcW w:w="1910" w:type="dxa"/>
          </w:tcPr>
          <w:p w14:paraId="59BC351B" w14:textId="77777777" w:rsidR="006B6985" w:rsidRPr="00D43423" w:rsidRDefault="00293D53" w:rsidP="00D434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930" w:type="dxa"/>
          </w:tcPr>
          <w:p w14:paraId="244E24C7" w14:textId="77777777" w:rsidR="006B6985" w:rsidRPr="00D43423" w:rsidRDefault="00293D53" w:rsidP="00D434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6B6985" w:rsidRPr="00D43423" w14:paraId="0E12EA99" w14:textId="77777777" w:rsidTr="00293D53">
        <w:tc>
          <w:tcPr>
            <w:tcW w:w="704" w:type="dxa"/>
          </w:tcPr>
          <w:p w14:paraId="58B31BF1" w14:textId="77777777" w:rsidR="006B6985" w:rsidRPr="00D43423" w:rsidRDefault="006B6985" w:rsidP="00D434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eastAsia="ru-RU"/>
              </w:rPr>
            </w:pPr>
            <w:r w:rsidRPr="00D43423"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4536" w:type="dxa"/>
          </w:tcPr>
          <w:p w14:paraId="6A43D7C5" w14:textId="77777777" w:rsidR="006B6985" w:rsidRPr="00D43423" w:rsidRDefault="006B6985" w:rsidP="00D434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D43423">
              <w:rPr>
                <w:rFonts w:ascii="Times New Roman" w:hAnsi="Times New Roman"/>
                <w:lang w:eastAsia="ru-RU"/>
              </w:rPr>
              <w:t>Лечебные манёвра при ДППГ</w:t>
            </w:r>
          </w:p>
        </w:tc>
        <w:tc>
          <w:tcPr>
            <w:tcW w:w="1910" w:type="dxa"/>
          </w:tcPr>
          <w:p w14:paraId="47B99DFF" w14:textId="77777777" w:rsidR="006B6985" w:rsidRPr="00D43423" w:rsidRDefault="006B6985" w:rsidP="00D43423">
            <w:pPr>
              <w:jc w:val="both"/>
              <w:rPr>
                <w:rFonts w:ascii="Times New Roman" w:hAnsi="Times New Roman"/>
              </w:rPr>
            </w:pPr>
            <w:r w:rsidRPr="00D43423">
              <w:rPr>
                <w:rFonts w:ascii="Times New Roman" w:hAnsi="Times New Roman"/>
              </w:rPr>
              <w:t>III</w:t>
            </w:r>
          </w:p>
        </w:tc>
        <w:tc>
          <w:tcPr>
            <w:tcW w:w="1930" w:type="dxa"/>
          </w:tcPr>
          <w:p w14:paraId="36EF1C06" w14:textId="77777777" w:rsidR="006B6985" w:rsidRPr="00D43423" w:rsidRDefault="00293D53" w:rsidP="00D434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6B6985" w:rsidRPr="00D43423" w14:paraId="1B032A6A" w14:textId="77777777" w:rsidTr="00293D53">
        <w:tc>
          <w:tcPr>
            <w:tcW w:w="704" w:type="dxa"/>
          </w:tcPr>
          <w:p w14:paraId="06BEAFF3" w14:textId="77777777" w:rsidR="006B6985" w:rsidRPr="00D43423" w:rsidRDefault="006B6985" w:rsidP="00D434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D4342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36" w:type="dxa"/>
          </w:tcPr>
          <w:p w14:paraId="5C70B1E0" w14:textId="77777777" w:rsidR="006B6985" w:rsidRPr="00D43423" w:rsidRDefault="006B6985" w:rsidP="00D434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D43423">
              <w:rPr>
                <w:rFonts w:ascii="Times New Roman" w:hAnsi="Times New Roman"/>
                <w:lang w:eastAsia="ru-RU"/>
              </w:rPr>
              <w:t>Вестибулярная реабилитация (при ДППГ только с случае сохранения неустойчивости после успешных манёвров)</w:t>
            </w:r>
          </w:p>
        </w:tc>
        <w:tc>
          <w:tcPr>
            <w:tcW w:w="1910" w:type="dxa"/>
          </w:tcPr>
          <w:p w14:paraId="6A64CBD8" w14:textId="77777777" w:rsidR="006B6985" w:rsidRPr="00D43423" w:rsidRDefault="006B6985" w:rsidP="00D43423">
            <w:pPr>
              <w:jc w:val="both"/>
              <w:rPr>
                <w:rFonts w:ascii="Times New Roman" w:hAnsi="Times New Roman"/>
              </w:rPr>
            </w:pPr>
            <w:r w:rsidRPr="00D43423">
              <w:rPr>
                <w:rFonts w:ascii="Times New Roman" w:hAnsi="Times New Roman"/>
              </w:rPr>
              <w:t>III</w:t>
            </w:r>
            <w:r w:rsidRPr="00D43423">
              <w:rPr>
                <w:rFonts w:ascii="Times New Roman" w:hAnsi="Times New Roman"/>
              </w:rPr>
              <w:tab/>
            </w:r>
          </w:p>
        </w:tc>
        <w:tc>
          <w:tcPr>
            <w:tcW w:w="1930" w:type="dxa"/>
          </w:tcPr>
          <w:p w14:paraId="37ED05C5" w14:textId="77777777" w:rsidR="006B6985" w:rsidRPr="00D43423" w:rsidRDefault="00293D53" w:rsidP="00D434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</w:tbl>
    <w:p w14:paraId="637EE1CC" w14:textId="77777777" w:rsidR="00BC6B4A" w:rsidRDefault="00BC6B4A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</w:p>
    <w:p w14:paraId="15A93F48" w14:textId="77777777" w:rsidR="00FD566D" w:rsidRDefault="00FD566D" w:rsidP="003D500B"/>
    <w:p w14:paraId="18ED5D6A" w14:textId="77777777" w:rsidR="00FD566D" w:rsidRDefault="00FD566D" w:rsidP="003D500B"/>
    <w:p w14:paraId="65255E15" w14:textId="77777777" w:rsidR="00FD566D" w:rsidRDefault="00FD566D" w:rsidP="003D500B"/>
    <w:p w14:paraId="65973CC5" w14:textId="77777777" w:rsidR="00FD566D" w:rsidRDefault="00FD566D" w:rsidP="003D500B"/>
    <w:p w14:paraId="7603360B" w14:textId="77777777" w:rsidR="00FD566D" w:rsidRDefault="00FD566D" w:rsidP="003D500B"/>
    <w:p w14:paraId="743D3416" w14:textId="77777777" w:rsidR="00FD566D" w:rsidRDefault="00FD566D" w:rsidP="003D500B"/>
    <w:p w14:paraId="6B042600" w14:textId="77777777" w:rsidR="00FD566D" w:rsidRDefault="00FD566D" w:rsidP="003D500B">
      <w:pPr>
        <w:sectPr w:rsidR="00FD566D" w:rsidSect="00124FC8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14:paraId="1932D180" w14:textId="212F4CA0" w:rsidR="00D635B0" w:rsidRPr="00D635B0" w:rsidRDefault="00D635B0" w:rsidP="00FD566D">
      <w:pPr>
        <w:pStyle w:val="10"/>
      </w:pPr>
      <w:bookmarkStart w:id="23" w:name="_Toc464861028"/>
      <w:r w:rsidRPr="00D635B0">
        <w:lastRenderedPageBreak/>
        <w:t>Список литературы</w:t>
      </w:r>
      <w:bookmarkEnd w:id="23"/>
    </w:p>
    <w:p w14:paraId="4D9BECF2" w14:textId="77777777" w:rsidR="00C26C23" w:rsidRDefault="00C26C23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r w:rsidRPr="00D635B0">
        <w:t xml:space="preserve">Оториноларингология. Национальное руководство (под ред. В. Т. </w:t>
      </w:r>
      <w:proofErr w:type="spellStart"/>
      <w:r w:rsidRPr="00D635B0">
        <w:t>Пальчуна</w:t>
      </w:r>
      <w:proofErr w:type="spellEnd"/>
      <w:r w:rsidRPr="00D635B0">
        <w:t>). – М., «ГЭОТАР-Медиа» – 2008. – с. 149-162.</w:t>
      </w:r>
    </w:p>
    <w:p w14:paraId="71DDEAC2" w14:textId="77777777" w:rsidR="00C26C23" w:rsidRDefault="00C26C23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r w:rsidRPr="00D635B0">
        <w:t xml:space="preserve">Алексеева Н.С., Кириченко И.М. Головокружение и периферический ишемический </w:t>
      </w:r>
      <w:proofErr w:type="spellStart"/>
      <w:r w:rsidRPr="00D635B0">
        <w:t>кохлеовестибулярный</w:t>
      </w:r>
      <w:proofErr w:type="spellEnd"/>
      <w:r w:rsidRPr="00D635B0">
        <w:t xml:space="preserve"> синдром, обусловленный недостаточностью кровоснабжения в вертебрально-базилярной системе // </w:t>
      </w:r>
      <w:proofErr w:type="spellStart"/>
      <w:r w:rsidRPr="00D635B0">
        <w:t>Вестн</w:t>
      </w:r>
      <w:proofErr w:type="spellEnd"/>
      <w:r w:rsidRPr="00D635B0">
        <w:t>. оторинолар.-2006-№2.-С.15-19.</w:t>
      </w:r>
    </w:p>
    <w:p w14:paraId="6984156D" w14:textId="77777777" w:rsidR="00D635B0" w:rsidRPr="00D635B0" w:rsidRDefault="00D635B0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proofErr w:type="spellStart"/>
      <w:r w:rsidRPr="00D635B0">
        <w:t>Бертон</w:t>
      </w:r>
      <w:proofErr w:type="spellEnd"/>
      <w:r w:rsidRPr="00D635B0">
        <w:t xml:space="preserve"> Мартин Дж. Головокружение: особенности диагностики и лечения. // Лечащий врач. – 1999. - № 4. – с. 58-60. </w:t>
      </w:r>
    </w:p>
    <w:p w14:paraId="0B36E7AB" w14:textId="77777777" w:rsidR="00D635B0" w:rsidRPr="00D635B0" w:rsidRDefault="00D635B0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r w:rsidRPr="00D635B0">
        <w:t>Благовещенская Н. С. Отоневрологические симптомы и синдромы. — М.: Медицина, 1990, 432 с.</w:t>
      </w:r>
    </w:p>
    <w:p w14:paraId="54624244" w14:textId="77777777" w:rsidR="00635309" w:rsidRDefault="00D635B0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r w:rsidRPr="00D635B0">
        <w:t xml:space="preserve">Бронштейн А., </w:t>
      </w:r>
      <w:proofErr w:type="spellStart"/>
      <w:r w:rsidRPr="00D635B0">
        <w:t>Лемперт</w:t>
      </w:r>
      <w:proofErr w:type="spellEnd"/>
      <w:r w:rsidRPr="00D635B0">
        <w:t xml:space="preserve"> Т. Головокружение. Перевод с англ. </w:t>
      </w:r>
      <w:proofErr w:type="spellStart"/>
      <w:r w:rsidRPr="00D635B0">
        <w:t>Гузь</w:t>
      </w:r>
      <w:proofErr w:type="spellEnd"/>
      <w:r w:rsidRPr="00D635B0">
        <w:t xml:space="preserve"> Е.В. / Под ред. В. А. Парфёнова. ГЭОТАР-Медиа. – 2010. – 216 с.</w:t>
      </w:r>
    </w:p>
    <w:p w14:paraId="58951EEA" w14:textId="77777777" w:rsidR="00635309" w:rsidRDefault="00D635B0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proofErr w:type="spellStart"/>
      <w:r w:rsidRPr="00D635B0">
        <w:t>Гехт</w:t>
      </w:r>
      <w:proofErr w:type="spellEnd"/>
      <w:r w:rsidRPr="00D635B0">
        <w:t xml:space="preserve"> А. Б. Головокружение при сосудистых заболеваниях ЦНС // Мат-</w:t>
      </w:r>
      <w:proofErr w:type="spellStart"/>
      <w:r w:rsidRPr="00D635B0">
        <w:t>лы</w:t>
      </w:r>
      <w:proofErr w:type="spellEnd"/>
      <w:r w:rsidRPr="00D635B0">
        <w:t xml:space="preserve"> науч. симпозиума «Головокружение. Современные подходы к решению проблемы». – М., 2001. – С. 10-13.</w:t>
      </w:r>
      <w:r w:rsidR="00635309" w:rsidRPr="00635309">
        <w:t xml:space="preserve"> </w:t>
      </w:r>
    </w:p>
    <w:p w14:paraId="6BCFECA5" w14:textId="77777777" w:rsidR="00D635B0" w:rsidRPr="00D635B0" w:rsidRDefault="00635309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proofErr w:type="spellStart"/>
      <w:r w:rsidRPr="00635309">
        <w:t>Гринчук</w:t>
      </w:r>
      <w:proofErr w:type="spellEnd"/>
      <w:r w:rsidRPr="00635309">
        <w:t xml:space="preserve"> В.</w:t>
      </w:r>
      <w:r>
        <w:t xml:space="preserve"> </w:t>
      </w:r>
      <w:r w:rsidRPr="00635309">
        <w:t>И. Головокружение и проблемы оториноларингологии. Материалы научно-практической конференции «Головокружение: современные аспекты диагностики и терапии». М 1999; 2—7.</w:t>
      </w:r>
    </w:p>
    <w:p w14:paraId="22B65687" w14:textId="77777777" w:rsidR="00D635B0" w:rsidRPr="00D635B0" w:rsidRDefault="00C26C23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r w:rsidRPr="00C26C23">
        <w:t>Зайцева О. В. Вестибулометрия</w:t>
      </w:r>
      <w:r>
        <w:t xml:space="preserve">. // </w:t>
      </w:r>
      <w:r w:rsidR="00D635B0" w:rsidRPr="00D635B0">
        <w:t xml:space="preserve">Оториноларингология. Национальное руководство (под ред. В. Т. </w:t>
      </w:r>
      <w:proofErr w:type="spellStart"/>
      <w:r w:rsidR="00D635B0" w:rsidRPr="00D635B0">
        <w:t>Пальчуна</w:t>
      </w:r>
      <w:proofErr w:type="spellEnd"/>
      <w:r w:rsidR="00D635B0" w:rsidRPr="00D635B0">
        <w:t>). Краткое издание. – М., «ГЭОТАР-Медиа» – 2012. – с. – 107-118.</w:t>
      </w:r>
    </w:p>
    <w:p w14:paraId="482231C3" w14:textId="77777777" w:rsidR="00C26C23" w:rsidRDefault="00C26C23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proofErr w:type="spellStart"/>
      <w:r w:rsidRPr="00C26C23">
        <w:t>Лиленко</w:t>
      </w:r>
      <w:proofErr w:type="spellEnd"/>
      <w:r w:rsidRPr="00C26C23">
        <w:t xml:space="preserve"> С.В. </w:t>
      </w:r>
      <w:proofErr w:type="spellStart"/>
      <w:r w:rsidRPr="00C26C23">
        <w:t>Нистагмометрия</w:t>
      </w:r>
      <w:proofErr w:type="spellEnd"/>
      <w:r w:rsidRPr="00C26C23">
        <w:t xml:space="preserve"> в оценке эффективности терапии лабиринтных расстройств. Эффективная фармакотерапия. Пульмонология и оториноларингология. 2011; 3: 10-14.</w:t>
      </w:r>
    </w:p>
    <w:p w14:paraId="62DBF2EF" w14:textId="77777777" w:rsidR="00D635B0" w:rsidRPr="00D635B0" w:rsidRDefault="00D635B0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r w:rsidRPr="00D635B0">
        <w:t>Солдатов И. Б. Оториноларинго</w:t>
      </w:r>
      <w:r w:rsidR="00D91715">
        <w:t>логия. Москва. – 2000. – 472 с.</w:t>
      </w:r>
      <w:r w:rsidRPr="00D635B0">
        <w:t>.</w:t>
      </w:r>
    </w:p>
    <w:p w14:paraId="2B03A6A6" w14:textId="77777777" w:rsidR="00D91715" w:rsidRDefault="00D635B0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proofErr w:type="spellStart"/>
      <w:r w:rsidRPr="00D635B0">
        <w:t>Шеремет</w:t>
      </w:r>
      <w:proofErr w:type="spellEnd"/>
      <w:r w:rsidRPr="00D635B0">
        <w:t xml:space="preserve"> А. С. Головокружение как признак поражения вестибулярного анализатора. // </w:t>
      </w:r>
      <w:proofErr w:type="spellStart"/>
      <w:r w:rsidRPr="00D635B0">
        <w:t>Consilium</w:t>
      </w:r>
      <w:proofErr w:type="spellEnd"/>
      <w:r w:rsidRPr="00D635B0">
        <w:t xml:space="preserve"> </w:t>
      </w:r>
      <w:proofErr w:type="spellStart"/>
      <w:r w:rsidRPr="00D635B0">
        <w:t>medicum</w:t>
      </w:r>
      <w:proofErr w:type="spellEnd"/>
      <w:r w:rsidRPr="00D635B0">
        <w:t>. Приложение “Головокружение”. – 2001. – с. 3-9.</w:t>
      </w:r>
    </w:p>
    <w:p w14:paraId="461CF064" w14:textId="77777777" w:rsidR="00B556FB" w:rsidRPr="00D43423" w:rsidRDefault="00D91715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r w:rsidRPr="00D43423">
        <w:rPr>
          <w:lang w:val="en-US"/>
        </w:rPr>
        <w:t xml:space="preserve">Della </w:t>
      </w:r>
      <w:proofErr w:type="spellStart"/>
      <w:r w:rsidRPr="00D43423">
        <w:rPr>
          <w:lang w:val="en-US"/>
        </w:rPr>
        <w:t>Pepa</w:t>
      </w:r>
      <w:proofErr w:type="spellEnd"/>
      <w:r w:rsidRPr="00D43423">
        <w:rPr>
          <w:lang w:val="en-US"/>
        </w:rPr>
        <w:t xml:space="preserve"> C, </w:t>
      </w:r>
      <w:proofErr w:type="spellStart"/>
      <w:r w:rsidRPr="00D43423">
        <w:rPr>
          <w:lang w:val="en-US"/>
        </w:rPr>
        <w:t>Guidetti</w:t>
      </w:r>
      <w:proofErr w:type="spellEnd"/>
      <w:r w:rsidRPr="00D43423">
        <w:rPr>
          <w:lang w:val="en-US"/>
        </w:rPr>
        <w:t xml:space="preserve"> G, </w:t>
      </w:r>
      <w:proofErr w:type="spellStart"/>
      <w:r w:rsidRPr="00D43423">
        <w:rPr>
          <w:lang w:val="en-US"/>
        </w:rPr>
        <w:t>Eandi</w:t>
      </w:r>
      <w:proofErr w:type="spellEnd"/>
      <w:r w:rsidRPr="00D43423">
        <w:rPr>
          <w:lang w:val="en-US"/>
        </w:rPr>
        <w:t xml:space="preserve"> M. </w:t>
      </w:r>
      <w:proofErr w:type="spellStart"/>
      <w:r w:rsidRPr="00D43423">
        <w:rPr>
          <w:lang w:val="en-US"/>
        </w:rPr>
        <w:t>Betahistine</w:t>
      </w:r>
      <w:proofErr w:type="spellEnd"/>
      <w:r w:rsidRPr="00D43423">
        <w:rPr>
          <w:lang w:val="en-US"/>
        </w:rPr>
        <w:t xml:space="preserve"> in the treatment of vertiginous syndromes: a meta-analysis. </w:t>
      </w:r>
      <w:proofErr w:type="spellStart"/>
      <w:r w:rsidRPr="00D43423">
        <w:rPr>
          <w:lang w:val="en-US"/>
        </w:rPr>
        <w:t>Acta</w:t>
      </w:r>
      <w:proofErr w:type="spellEnd"/>
      <w:r w:rsidRPr="00D43423">
        <w:rPr>
          <w:lang w:val="en-US"/>
        </w:rPr>
        <w:t xml:space="preserve"> </w:t>
      </w:r>
      <w:proofErr w:type="spellStart"/>
      <w:r w:rsidRPr="00D43423">
        <w:rPr>
          <w:lang w:val="en-US"/>
        </w:rPr>
        <w:t>Otorhinolaryngol</w:t>
      </w:r>
      <w:proofErr w:type="spellEnd"/>
      <w:r w:rsidRPr="00D43423">
        <w:rPr>
          <w:lang w:val="en-US"/>
        </w:rPr>
        <w:t xml:space="preserve"> Ital. 2006 Aug; 26 (4): 208-15.</w:t>
      </w:r>
      <w:r w:rsidR="00B556FB" w:rsidRPr="00D43423">
        <w:rPr>
          <w:lang w:val="en-US"/>
        </w:rPr>
        <w:t xml:space="preserve"> </w:t>
      </w:r>
    </w:p>
    <w:p w14:paraId="5F3F0E1C" w14:textId="77777777" w:rsidR="00D635B0" w:rsidRPr="00B556FB" w:rsidRDefault="00D635B0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r w:rsidRPr="00D43423">
        <w:rPr>
          <w:lang w:val="en-US"/>
        </w:rPr>
        <w:t xml:space="preserve">Brandt T., </w:t>
      </w:r>
      <w:proofErr w:type="spellStart"/>
      <w:r w:rsidRPr="00D43423">
        <w:rPr>
          <w:lang w:val="en-US"/>
        </w:rPr>
        <w:t>Daroff</w:t>
      </w:r>
      <w:proofErr w:type="spellEnd"/>
      <w:r w:rsidRPr="00D43423">
        <w:rPr>
          <w:lang w:val="en-US"/>
        </w:rPr>
        <w:t xml:space="preserve"> R.B. Physical Therapy for Benign Paroxysmal Positional Vertigo. Arch </w:t>
      </w:r>
      <w:proofErr w:type="spellStart"/>
      <w:r w:rsidRPr="00D43423">
        <w:rPr>
          <w:lang w:val="en-US"/>
        </w:rPr>
        <w:t>Otolaryngol</w:t>
      </w:r>
      <w:proofErr w:type="spellEnd"/>
      <w:r w:rsidRPr="00D43423">
        <w:rPr>
          <w:lang w:val="en-US"/>
        </w:rPr>
        <w:t xml:space="preserve"> 1980; 106: 484</w:t>
      </w:r>
    </w:p>
    <w:p w14:paraId="110D2396" w14:textId="77777777" w:rsidR="00043AD4" w:rsidRPr="00D43423" w:rsidRDefault="00D635B0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r w:rsidRPr="00D43423">
        <w:rPr>
          <w:lang w:val="en-US"/>
        </w:rPr>
        <w:t xml:space="preserve">Brandt T., </w:t>
      </w:r>
      <w:proofErr w:type="spellStart"/>
      <w:r w:rsidRPr="00D43423">
        <w:rPr>
          <w:lang w:val="en-US"/>
        </w:rPr>
        <w:t>Dieterich</w:t>
      </w:r>
      <w:proofErr w:type="spellEnd"/>
      <w:r w:rsidRPr="00D43423">
        <w:rPr>
          <w:lang w:val="en-US"/>
        </w:rPr>
        <w:t xml:space="preserve"> .M. Vertigo and dizziness: common complains. -</w:t>
      </w:r>
      <w:r w:rsidR="00D91715" w:rsidRPr="00D43423">
        <w:rPr>
          <w:lang w:val="en-US"/>
        </w:rPr>
        <w:t xml:space="preserve"> </w:t>
      </w:r>
      <w:r w:rsidRPr="00D43423">
        <w:rPr>
          <w:lang w:val="en-US"/>
        </w:rPr>
        <w:t>London: Springer, 2004. - 503 p.</w:t>
      </w:r>
    </w:p>
    <w:p w14:paraId="401AFC0C" w14:textId="77777777" w:rsidR="00043AD4" w:rsidRPr="00D43423" w:rsidRDefault="00043AD4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proofErr w:type="spellStart"/>
      <w:r w:rsidRPr="00D43423">
        <w:rPr>
          <w:lang w:val="en-US"/>
        </w:rPr>
        <w:lastRenderedPageBreak/>
        <w:t>Colledge</w:t>
      </w:r>
      <w:proofErr w:type="spellEnd"/>
      <w:r w:rsidRPr="00D43423">
        <w:rPr>
          <w:lang w:val="en-US"/>
        </w:rPr>
        <w:t xml:space="preserve"> N. R., Barr-Hamilton R. M. Evaluation of in </w:t>
      </w:r>
      <w:proofErr w:type="spellStart"/>
      <w:r w:rsidRPr="00D43423">
        <w:rPr>
          <w:lang w:val="en-US"/>
        </w:rPr>
        <w:t>Vestigation</w:t>
      </w:r>
      <w:proofErr w:type="spellEnd"/>
      <w:r w:rsidRPr="00D43423">
        <w:rPr>
          <w:lang w:val="en-US"/>
        </w:rPr>
        <w:t xml:space="preserve"> to diagnose the cause of dizziness in elderly people: a community based </w:t>
      </w:r>
      <w:proofErr w:type="spellStart"/>
      <w:r w:rsidRPr="00D43423">
        <w:rPr>
          <w:lang w:val="en-US"/>
        </w:rPr>
        <w:t>comtrolled</w:t>
      </w:r>
      <w:proofErr w:type="spellEnd"/>
      <w:r w:rsidRPr="00D43423">
        <w:rPr>
          <w:lang w:val="en-US"/>
        </w:rPr>
        <w:t xml:space="preserve"> study. // BMJ – 1996. – N 313. – P. 788-792.</w:t>
      </w:r>
    </w:p>
    <w:p w14:paraId="664427EE" w14:textId="77777777" w:rsidR="00D635B0" w:rsidRPr="00D43423" w:rsidRDefault="00D635B0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proofErr w:type="spellStart"/>
      <w:r w:rsidRPr="00D43423">
        <w:rPr>
          <w:lang w:val="en-US"/>
        </w:rPr>
        <w:t>Epley</w:t>
      </w:r>
      <w:proofErr w:type="spellEnd"/>
      <w:r w:rsidRPr="00D43423">
        <w:rPr>
          <w:lang w:val="en-US"/>
        </w:rPr>
        <w:t xml:space="preserve"> J.M. The </w:t>
      </w:r>
      <w:proofErr w:type="spellStart"/>
      <w:r w:rsidRPr="00D43423">
        <w:rPr>
          <w:lang w:val="en-US"/>
        </w:rPr>
        <w:t>Canalith</w:t>
      </w:r>
      <w:proofErr w:type="spellEnd"/>
      <w:r w:rsidRPr="00D43423">
        <w:rPr>
          <w:lang w:val="en-US"/>
        </w:rPr>
        <w:t xml:space="preserve"> Repositioning Procedure for treatment of benign </w:t>
      </w:r>
      <w:proofErr w:type="spellStart"/>
      <w:r w:rsidRPr="00D43423">
        <w:rPr>
          <w:lang w:val="en-US"/>
        </w:rPr>
        <w:t>paroxismal</w:t>
      </w:r>
      <w:proofErr w:type="spellEnd"/>
      <w:r w:rsidRPr="00D43423">
        <w:rPr>
          <w:lang w:val="en-US"/>
        </w:rPr>
        <w:t xml:space="preserve"> positional vertigo. Arch </w:t>
      </w:r>
      <w:proofErr w:type="spellStart"/>
      <w:r w:rsidRPr="00D43423">
        <w:rPr>
          <w:lang w:val="en-US"/>
        </w:rPr>
        <w:t>Otolaryngol</w:t>
      </w:r>
      <w:proofErr w:type="spellEnd"/>
      <w:r w:rsidR="00AA64E0">
        <w:t xml:space="preserve"> </w:t>
      </w:r>
      <w:r w:rsidRPr="00D43423">
        <w:rPr>
          <w:lang w:val="en-US"/>
        </w:rPr>
        <w:t>1993; 119: 450-454</w:t>
      </w:r>
    </w:p>
    <w:p w14:paraId="5FBCD1EA" w14:textId="77777777" w:rsidR="00043AD4" w:rsidRPr="00D43423" w:rsidRDefault="00043AD4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r w:rsidRPr="00D43423">
        <w:rPr>
          <w:lang w:val="en-US"/>
        </w:rPr>
        <w:t>Holt G.R., Thomas J.R. // Ear Nose Throat J. – 1980. – Vol. 59. – №9. – P. 339 – 346</w:t>
      </w:r>
    </w:p>
    <w:p w14:paraId="69CDF2E5" w14:textId="77777777" w:rsidR="000C4B9C" w:rsidRPr="00D43423" w:rsidRDefault="00D635B0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r w:rsidRPr="00D43423">
        <w:rPr>
          <w:lang w:val="en-US"/>
        </w:rPr>
        <w:t xml:space="preserve">Sargent E.W., </w:t>
      </w:r>
      <w:proofErr w:type="spellStart"/>
      <w:r w:rsidRPr="00D43423">
        <w:rPr>
          <w:lang w:val="en-US"/>
        </w:rPr>
        <w:t>Bankaitis</w:t>
      </w:r>
      <w:proofErr w:type="spellEnd"/>
      <w:r w:rsidRPr="00D43423">
        <w:rPr>
          <w:lang w:val="en-US"/>
        </w:rPr>
        <w:t xml:space="preserve"> AE, </w:t>
      </w:r>
      <w:proofErr w:type="spellStart"/>
      <w:r w:rsidRPr="00D43423">
        <w:rPr>
          <w:lang w:val="en-US"/>
        </w:rPr>
        <w:t>Hollenbeak</w:t>
      </w:r>
      <w:proofErr w:type="spellEnd"/>
      <w:r w:rsidRPr="00D43423">
        <w:rPr>
          <w:lang w:val="en-US"/>
        </w:rPr>
        <w:t xml:space="preserve"> CS, </w:t>
      </w:r>
      <w:proofErr w:type="spellStart"/>
      <w:r w:rsidRPr="00D43423">
        <w:rPr>
          <w:lang w:val="en-US"/>
        </w:rPr>
        <w:t>Currens</w:t>
      </w:r>
      <w:proofErr w:type="spellEnd"/>
      <w:r w:rsidRPr="00D43423">
        <w:rPr>
          <w:lang w:val="en-US"/>
        </w:rPr>
        <w:t xml:space="preserve"> JW. Mastoid oscillation in </w:t>
      </w:r>
      <w:proofErr w:type="spellStart"/>
      <w:r w:rsidRPr="00D43423">
        <w:rPr>
          <w:lang w:val="en-US"/>
        </w:rPr>
        <w:t>canalith</w:t>
      </w:r>
      <w:proofErr w:type="spellEnd"/>
      <w:r w:rsidRPr="00D43423">
        <w:rPr>
          <w:lang w:val="en-US"/>
        </w:rPr>
        <w:t xml:space="preserve"> </w:t>
      </w:r>
      <w:proofErr w:type="spellStart"/>
      <w:r w:rsidRPr="00D43423">
        <w:rPr>
          <w:lang w:val="en-US"/>
        </w:rPr>
        <w:t>reporitioning</w:t>
      </w:r>
      <w:proofErr w:type="spellEnd"/>
      <w:r w:rsidRPr="00D43423">
        <w:rPr>
          <w:lang w:val="en-US"/>
        </w:rPr>
        <w:t xml:space="preserve"> for paroxysmal positional vertigo. Otology and </w:t>
      </w:r>
      <w:proofErr w:type="spellStart"/>
      <w:r w:rsidRPr="00D43423">
        <w:rPr>
          <w:lang w:val="en-US"/>
        </w:rPr>
        <w:t>Neurotology</w:t>
      </w:r>
      <w:proofErr w:type="spellEnd"/>
      <w:r w:rsidRPr="00D43423">
        <w:rPr>
          <w:lang w:val="en-US"/>
        </w:rPr>
        <w:t xml:space="preserve"> 2001; 22: 205-209.</w:t>
      </w:r>
    </w:p>
    <w:p w14:paraId="1CEC22D2" w14:textId="77777777" w:rsidR="000C4B9C" w:rsidRPr="00D43423" w:rsidRDefault="00D635B0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proofErr w:type="spellStart"/>
      <w:r w:rsidRPr="00D43423">
        <w:rPr>
          <w:lang w:val="en-US"/>
        </w:rPr>
        <w:t>Semont</w:t>
      </w:r>
      <w:proofErr w:type="spellEnd"/>
      <w:r w:rsidRPr="00D43423">
        <w:rPr>
          <w:lang w:val="en-US"/>
        </w:rPr>
        <w:t xml:space="preserve"> A., </w:t>
      </w:r>
      <w:proofErr w:type="spellStart"/>
      <w:r w:rsidRPr="00D43423">
        <w:rPr>
          <w:lang w:val="en-US"/>
        </w:rPr>
        <w:t>Freyss</w:t>
      </w:r>
      <w:proofErr w:type="spellEnd"/>
      <w:r w:rsidRPr="00D43423">
        <w:rPr>
          <w:lang w:val="en-US"/>
        </w:rPr>
        <w:t xml:space="preserve"> G., </w:t>
      </w:r>
      <w:proofErr w:type="spellStart"/>
      <w:r w:rsidRPr="00D43423">
        <w:rPr>
          <w:lang w:val="en-US"/>
        </w:rPr>
        <w:t>Vitte</w:t>
      </w:r>
      <w:proofErr w:type="spellEnd"/>
      <w:r w:rsidRPr="00D43423">
        <w:rPr>
          <w:lang w:val="en-US"/>
        </w:rPr>
        <w:t xml:space="preserve"> E. Curing the BPPV with a </w:t>
      </w:r>
      <w:proofErr w:type="spellStart"/>
      <w:r w:rsidRPr="00D43423">
        <w:rPr>
          <w:lang w:val="en-US"/>
        </w:rPr>
        <w:t>Liberatory</w:t>
      </w:r>
      <w:proofErr w:type="spellEnd"/>
      <w:r w:rsidRPr="00D43423">
        <w:rPr>
          <w:lang w:val="en-US"/>
        </w:rPr>
        <w:t xml:space="preserve"> Maneuver. </w:t>
      </w:r>
      <w:proofErr w:type="spellStart"/>
      <w:r w:rsidRPr="00D43423">
        <w:rPr>
          <w:lang w:val="en-US"/>
        </w:rPr>
        <w:t>Adv</w:t>
      </w:r>
      <w:proofErr w:type="spellEnd"/>
      <w:r w:rsidRPr="00D43423">
        <w:rPr>
          <w:lang w:val="en-US"/>
        </w:rPr>
        <w:t xml:space="preserve"> </w:t>
      </w:r>
      <w:proofErr w:type="spellStart"/>
      <w:r w:rsidRPr="00D43423">
        <w:rPr>
          <w:lang w:val="en-US"/>
        </w:rPr>
        <w:t>Otorhinolaryngol</w:t>
      </w:r>
      <w:proofErr w:type="spellEnd"/>
      <w:r w:rsidR="00334617" w:rsidRPr="00D43423">
        <w:rPr>
          <w:lang w:val="en-US"/>
        </w:rPr>
        <w:t xml:space="preserve"> </w:t>
      </w:r>
      <w:r w:rsidRPr="00D43423">
        <w:rPr>
          <w:lang w:val="en-US"/>
        </w:rPr>
        <w:t>1988; 42:390-393.</w:t>
      </w:r>
      <w:r w:rsidR="00043AD4" w:rsidRPr="00D43423">
        <w:rPr>
          <w:lang w:val="en-US"/>
        </w:rPr>
        <w:t xml:space="preserve"> </w:t>
      </w:r>
    </w:p>
    <w:p w14:paraId="2A008DC9" w14:textId="77777777" w:rsidR="00635309" w:rsidRPr="00D43423" w:rsidRDefault="000C4B9C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r w:rsidRPr="00D43423">
        <w:rPr>
          <w:lang w:val="en-US"/>
        </w:rPr>
        <w:t xml:space="preserve">Takeda N., Morita M., Hasegawa S. et al. Neurochemical mechanisms of motion sickness. Am J </w:t>
      </w:r>
      <w:proofErr w:type="spellStart"/>
      <w:r w:rsidRPr="00D43423">
        <w:rPr>
          <w:lang w:val="en-US"/>
        </w:rPr>
        <w:t>Otolaryngol</w:t>
      </w:r>
      <w:proofErr w:type="spellEnd"/>
      <w:r w:rsidRPr="00D43423">
        <w:rPr>
          <w:lang w:val="en-US"/>
        </w:rPr>
        <w:t xml:space="preserve"> 1989; 10: 351-359.</w:t>
      </w:r>
    </w:p>
    <w:p w14:paraId="724C1409" w14:textId="77777777" w:rsidR="00043AD4" w:rsidRPr="00D43423" w:rsidRDefault="00043AD4" w:rsidP="00D43423">
      <w:pPr>
        <w:pStyle w:val="af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r w:rsidRPr="00D43423">
        <w:rPr>
          <w:lang w:val="en-US"/>
        </w:rPr>
        <w:t xml:space="preserve">Yardley L., Britton J., Lear S., Bird., </w:t>
      </w:r>
      <w:proofErr w:type="spellStart"/>
      <w:r w:rsidRPr="00D43423">
        <w:rPr>
          <w:lang w:val="en-US"/>
        </w:rPr>
        <w:t>Luxon</w:t>
      </w:r>
      <w:proofErr w:type="spellEnd"/>
      <w:r w:rsidRPr="00D43423">
        <w:rPr>
          <w:lang w:val="en-US"/>
        </w:rPr>
        <w:t xml:space="preserve"> L. Relationship between </w:t>
      </w:r>
      <w:proofErr w:type="spellStart"/>
      <w:r w:rsidRPr="00D43423">
        <w:rPr>
          <w:lang w:val="en-US"/>
        </w:rPr>
        <w:t>balanse</w:t>
      </w:r>
      <w:proofErr w:type="spellEnd"/>
      <w:r w:rsidRPr="00D43423">
        <w:rPr>
          <w:lang w:val="en-US"/>
        </w:rPr>
        <w:t xml:space="preserve"> system function and agoraphobic avoidance. </w:t>
      </w:r>
      <w:proofErr w:type="spellStart"/>
      <w:r w:rsidRPr="00D43423">
        <w:rPr>
          <w:lang w:val="en-US"/>
        </w:rPr>
        <w:t>Behav</w:t>
      </w:r>
      <w:proofErr w:type="spellEnd"/>
      <w:r w:rsidRPr="00D43423">
        <w:rPr>
          <w:lang w:val="en-US"/>
        </w:rPr>
        <w:t xml:space="preserve"> Res </w:t>
      </w:r>
      <w:proofErr w:type="spellStart"/>
      <w:r w:rsidRPr="00D43423">
        <w:rPr>
          <w:lang w:val="en-US"/>
        </w:rPr>
        <w:t>Ther</w:t>
      </w:r>
      <w:proofErr w:type="spellEnd"/>
      <w:r w:rsidRPr="00D43423">
        <w:rPr>
          <w:lang w:val="en-US"/>
        </w:rPr>
        <w:t xml:space="preserve"> 1998; 33: 4: 435—439</w:t>
      </w:r>
    </w:p>
    <w:p w14:paraId="6BA98A10" w14:textId="77777777" w:rsidR="008A4D44" w:rsidRDefault="008A4D44" w:rsidP="00757663">
      <w:pPr>
        <w:suppressAutoHyphens w:val="0"/>
        <w:spacing w:line="360" w:lineRule="auto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62227E1F" w14:textId="77777777" w:rsidR="007765A6" w:rsidRPr="009D56C1" w:rsidRDefault="007765A6" w:rsidP="009D56C1">
      <w:pPr>
        <w:pStyle w:val="10"/>
      </w:pPr>
      <w:bookmarkStart w:id="24" w:name="_Toc464861029"/>
      <w:r w:rsidRPr="007765A6">
        <w:lastRenderedPageBreak/>
        <w:t>Приложение А</w:t>
      </w:r>
      <w:r w:rsidR="00752ABA">
        <w:t xml:space="preserve"> 1</w:t>
      </w:r>
      <w:r w:rsidRPr="007765A6">
        <w:t>.</w:t>
      </w:r>
      <w:r w:rsidR="00752ABA">
        <w:t xml:space="preserve"> Состав Рабочей группы</w:t>
      </w:r>
      <w:bookmarkEnd w:id="24"/>
    </w:p>
    <w:p w14:paraId="604D6445" w14:textId="77777777" w:rsidR="007765A6" w:rsidRPr="007765A6" w:rsidRDefault="007765A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7765A6">
        <w:rPr>
          <w:lang w:eastAsia="ru-RU"/>
        </w:rPr>
        <w:t>Состав рабочей группы:</w:t>
      </w:r>
    </w:p>
    <w:p w14:paraId="140C9252" w14:textId="77777777" w:rsidR="007765A6" w:rsidRPr="007765A6" w:rsidRDefault="007765A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8859D2">
        <w:rPr>
          <w:b/>
          <w:lang w:eastAsia="ru-RU"/>
        </w:rPr>
        <w:t>Зайцева О. В.</w:t>
      </w:r>
      <w:r w:rsidR="008859D2">
        <w:rPr>
          <w:lang w:eastAsia="ru-RU"/>
        </w:rPr>
        <w:t xml:space="preserve"> </w:t>
      </w:r>
      <w:r w:rsidR="008859D2" w:rsidRPr="007765A6">
        <w:rPr>
          <w:lang w:eastAsia="ru-RU"/>
        </w:rPr>
        <w:t>к.м.н.</w:t>
      </w:r>
    </w:p>
    <w:p w14:paraId="415612CE" w14:textId="77777777" w:rsidR="00876272" w:rsidRPr="007765A6" w:rsidRDefault="00876272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proofErr w:type="spellStart"/>
      <w:r w:rsidRPr="008859D2">
        <w:rPr>
          <w:b/>
          <w:lang w:eastAsia="ru-RU"/>
        </w:rPr>
        <w:t>Лиленко</w:t>
      </w:r>
      <w:proofErr w:type="spellEnd"/>
      <w:r w:rsidRPr="008859D2">
        <w:rPr>
          <w:b/>
          <w:lang w:eastAsia="ru-RU"/>
        </w:rPr>
        <w:t xml:space="preserve"> С.В.</w:t>
      </w:r>
      <w:r w:rsidR="008859D2" w:rsidRPr="008859D2">
        <w:rPr>
          <w:lang w:eastAsia="ru-RU"/>
        </w:rPr>
        <w:t xml:space="preserve"> </w:t>
      </w:r>
      <w:r w:rsidR="008859D2" w:rsidRPr="007765A6">
        <w:rPr>
          <w:lang w:eastAsia="ru-RU"/>
        </w:rPr>
        <w:t>д.м.н., проф.</w:t>
      </w:r>
    </w:p>
    <w:p w14:paraId="1E1C3976" w14:textId="77777777" w:rsidR="007765A6" w:rsidRDefault="00876272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proofErr w:type="spellStart"/>
      <w:r w:rsidRPr="008859D2">
        <w:rPr>
          <w:b/>
          <w:lang w:eastAsia="ru-RU"/>
        </w:rPr>
        <w:t>Свистушкин</w:t>
      </w:r>
      <w:proofErr w:type="spellEnd"/>
      <w:r w:rsidRPr="008859D2">
        <w:rPr>
          <w:b/>
          <w:lang w:eastAsia="ru-RU"/>
        </w:rPr>
        <w:t xml:space="preserve"> В.М.</w:t>
      </w:r>
      <w:r w:rsidRPr="007765A6">
        <w:rPr>
          <w:lang w:eastAsia="ru-RU"/>
        </w:rPr>
        <w:t xml:space="preserve"> </w:t>
      </w:r>
      <w:r w:rsidR="008859D2" w:rsidRPr="007765A6">
        <w:rPr>
          <w:lang w:eastAsia="ru-RU"/>
        </w:rPr>
        <w:t>д.м.н.</w:t>
      </w:r>
      <w:r w:rsidR="008859D2">
        <w:rPr>
          <w:lang w:eastAsia="ru-RU"/>
        </w:rPr>
        <w:t>,</w:t>
      </w:r>
      <w:r w:rsidR="008859D2" w:rsidRPr="007765A6">
        <w:rPr>
          <w:lang w:eastAsia="ru-RU"/>
        </w:rPr>
        <w:t xml:space="preserve"> проф.</w:t>
      </w:r>
    </w:p>
    <w:p w14:paraId="3BD5286D" w14:textId="77777777" w:rsidR="00876272" w:rsidRPr="007765A6" w:rsidRDefault="00876272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8859D2">
        <w:rPr>
          <w:b/>
          <w:lang w:eastAsia="ru-RU"/>
        </w:rPr>
        <w:t>Морозова С.В.</w:t>
      </w:r>
      <w:r w:rsidR="008859D2" w:rsidRPr="008859D2">
        <w:rPr>
          <w:lang w:eastAsia="ru-RU"/>
        </w:rPr>
        <w:t xml:space="preserve"> </w:t>
      </w:r>
      <w:r w:rsidR="008859D2" w:rsidRPr="007765A6">
        <w:rPr>
          <w:lang w:eastAsia="ru-RU"/>
        </w:rPr>
        <w:t>д.м.н.</w:t>
      </w:r>
      <w:r w:rsidR="008859D2">
        <w:rPr>
          <w:lang w:eastAsia="ru-RU"/>
        </w:rPr>
        <w:t>,</w:t>
      </w:r>
      <w:r w:rsidR="008859D2" w:rsidRPr="007765A6">
        <w:rPr>
          <w:lang w:eastAsia="ru-RU"/>
        </w:rPr>
        <w:t xml:space="preserve"> проф.</w:t>
      </w:r>
    </w:p>
    <w:p w14:paraId="7B7CBF27" w14:textId="77777777" w:rsidR="007765A6" w:rsidRPr="007765A6" w:rsidRDefault="00876272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8859D2">
        <w:rPr>
          <w:b/>
          <w:lang w:eastAsia="ru-RU"/>
        </w:rPr>
        <w:t>Кириченко И. М.</w:t>
      </w:r>
      <w:r w:rsidR="008859D2" w:rsidRPr="008859D2">
        <w:rPr>
          <w:lang w:eastAsia="ru-RU"/>
        </w:rPr>
        <w:t xml:space="preserve"> </w:t>
      </w:r>
      <w:r w:rsidR="008859D2" w:rsidRPr="007765A6">
        <w:rPr>
          <w:lang w:eastAsia="ru-RU"/>
        </w:rPr>
        <w:t>д.м.н.</w:t>
      </w:r>
    </w:p>
    <w:p w14:paraId="7BBE2809" w14:textId="77777777" w:rsidR="007765A6" w:rsidRDefault="007765A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7765A6">
        <w:rPr>
          <w:lang w:eastAsia="ru-RU"/>
        </w:rPr>
        <w:t xml:space="preserve">(все – члены Национальной медицинской Ассоциации </w:t>
      </w:r>
      <w:proofErr w:type="spellStart"/>
      <w:r w:rsidRPr="007765A6">
        <w:rPr>
          <w:lang w:eastAsia="ru-RU"/>
        </w:rPr>
        <w:t>оториноларингологов</w:t>
      </w:r>
      <w:proofErr w:type="spellEnd"/>
      <w:r w:rsidRPr="007765A6">
        <w:rPr>
          <w:lang w:eastAsia="ru-RU"/>
        </w:rPr>
        <w:t>)</w:t>
      </w:r>
    </w:p>
    <w:p w14:paraId="4912DEA0" w14:textId="77777777" w:rsidR="00A83D3C" w:rsidRPr="00A83D3C" w:rsidRDefault="00A83D3C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  <w:r w:rsidRPr="00A83D3C">
        <w:rPr>
          <w:b/>
          <w:lang w:eastAsia="ru-RU"/>
        </w:rPr>
        <w:t>Конфликт интересов отсутствует.</w:t>
      </w:r>
    </w:p>
    <w:p w14:paraId="73F3759E" w14:textId="77777777" w:rsidR="008A4D44" w:rsidRDefault="008A4D44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5DF411E7" w14:textId="77777777" w:rsidR="008A4D44" w:rsidRDefault="008A4D44" w:rsidP="00757663">
      <w:pPr>
        <w:suppressAutoHyphens w:val="0"/>
        <w:spacing w:line="360" w:lineRule="auto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775FAD25" w14:textId="77777777" w:rsidR="007765A6" w:rsidRPr="00B41720" w:rsidRDefault="008A4D44" w:rsidP="00FD566D">
      <w:pPr>
        <w:pStyle w:val="10"/>
      </w:pPr>
      <w:bookmarkStart w:id="25" w:name="_Toc464861030"/>
      <w:r>
        <w:lastRenderedPageBreak/>
        <w:t xml:space="preserve">Приложение </w:t>
      </w:r>
      <w:r w:rsidR="00411E59">
        <w:t xml:space="preserve">А2. </w:t>
      </w:r>
      <w:r w:rsidR="007765A6" w:rsidRPr="00B41720">
        <w:t>Методология разработки клинических рекомендаций:</w:t>
      </w:r>
      <w:bookmarkEnd w:id="25"/>
    </w:p>
    <w:p w14:paraId="2C8269AA" w14:textId="77777777" w:rsidR="007765A6" w:rsidRDefault="007765A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качестве основы приняты методические рекомендации «болезнь </w:t>
      </w:r>
      <w:proofErr w:type="spellStart"/>
      <w:r>
        <w:rPr>
          <w:lang w:eastAsia="ru-RU"/>
        </w:rPr>
        <w:t>Меньера</w:t>
      </w:r>
      <w:proofErr w:type="spellEnd"/>
      <w:r>
        <w:rPr>
          <w:lang w:eastAsia="ru-RU"/>
        </w:rPr>
        <w:t xml:space="preserve">», рассмотренные и утвержденные на заседании Национальной медицинской ассоциации </w:t>
      </w:r>
      <w:proofErr w:type="spellStart"/>
      <w:r>
        <w:rPr>
          <w:lang w:eastAsia="ru-RU"/>
        </w:rPr>
        <w:t>оториноларингологов</w:t>
      </w:r>
      <w:proofErr w:type="spellEnd"/>
      <w:r>
        <w:rPr>
          <w:lang w:eastAsia="ru-RU"/>
        </w:rPr>
        <w:t xml:space="preserve"> от 1-2 декабря 2014 года.</w:t>
      </w:r>
    </w:p>
    <w:p w14:paraId="221C771A" w14:textId="77777777" w:rsidR="007765A6" w:rsidRDefault="007765A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Целевая аудитория данных клинических рекомендаций (в соответствии с приказом МЗ №700н от 07.10.15 «О номенклатуре специальностей специалистов, имеющих высшее медицинское и фармацевтическое образование»):</w:t>
      </w:r>
    </w:p>
    <w:p w14:paraId="3911D9D7" w14:textId="77777777" w:rsidR="007765A6" w:rsidRDefault="007765A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proofErr w:type="spellStart"/>
      <w:r>
        <w:rPr>
          <w:lang w:eastAsia="ru-RU"/>
        </w:rPr>
        <w:t>Оториноларинголог</w:t>
      </w:r>
      <w:proofErr w:type="spellEnd"/>
    </w:p>
    <w:p w14:paraId="7CDEEC30" w14:textId="77777777" w:rsidR="007765A6" w:rsidRDefault="007765A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proofErr w:type="spellStart"/>
      <w:r>
        <w:rPr>
          <w:lang w:eastAsia="ru-RU"/>
        </w:rPr>
        <w:t>Сурдолог-оториноларинголог</w:t>
      </w:r>
      <w:proofErr w:type="spellEnd"/>
    </w:p>
    <w:p w14:paraId="0F17DA89" w14:textId="77777777" w:rsidR="007765A6" w:rsidRDefault="007765A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Терапевт </w:t>
      </w:r>
    </w:p>
    <w:p w14:paraId="21277F3B" w14:textId="77777777" w:rsidR="007765A6" w:rsidRDefault="007765A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Невролог</w:t>
      </w:r>
    </w:p>
    <w:p w14:paraId="0348BC86" w14:textId="77777777" w:rsidR="007765A6" w:rsidRDefault="007765A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Психоневролог</w:t>
      </w:r>
    </w:p>
    <w:p w14:paraId="18751C1A" w14:textId="77777777" w:rsidR="007765A6" w:rsidRDefault="007765A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Психиатр</w:t>
      </w:r>
    </w:p>
    <w:p w14:paraId="5FC3C67F" w14:textId="77777777" w:rsidR="007765A6" w:rsidRDefault="007765A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Нейрохирург </w:t>
      </w:r>
    </w:p>
    <w:p w14:paraId="74A2D7B1" w14:textId="77777777" w:rsidR="007765A6" w:rsidRDefault="007765A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Врач общей практики (семейный врач)</w:t>
      </w:r>
    </w:p>
    <w:p w14:paraId="26398E2C" w14:textId="77777777" w:rsidR="007765A6" w:rsidRDefault="007765A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</w:p>
    <w:p w14:paraId="091004FB" w14:textId="77777777" w:rsidR="007765A6" w:rsidRDefault="007765A6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По мере развития и совершенствования методов диагностики, лечения и реабилитации пациентов с головокружением (периферическим), появления новых нормативных актов, развития страховой медицины клинические рекомендации будут уточняться и дополняться. Учитывая междисциплинарный характер проблематики </w:t>
      </w:r>
      <w:r w:rsidRPr="007765A6">
        <w:rPr>
          <w:lang w:eastAsia="ru-RU"/>
        </w:rPr>
        <w:t>головокружени</w:t>
      </w:r>
      <w:r>
        <w:rPr>
          <w:lang w:eastAsia="ru-RU"/>
        </w:rPr>
        <w:t>я</w:t>
      </w:r>
      <w:r w:rsidRPr="007765A6">
        <w:rPr>
          <w:lang w:eastAsia="ru-RU"/>
        </w:rPr>
        <w:t xml:space="preserve"> (периферическ</w:t>
      </w:r>
      <w:r>
        <w:rPr>
          <w:lang w:eastAsia="ru-RU"/>
        </w:rPr>
        <w:t>ого</w:t>
      </w:r>
      <w:r w:rsidRPr="007765A6">
        <w:rPr>
          <w:lang w:eastAsia="ru-RU"/>
        </w:rPr>
        <w:t>)</w:t>
      </w:r>
      <w:r>
        <w:rPr>
          <w:lang w:eastAsia="ru-RU"/>
        </w:rPr>
        <w:t xml:space="preserve"> целесообразно обновление рекомендаций по итогам проведения научно-практических конференций и симпозиумов каждые два года.</w:t>
      </w:r>
    </w:p>
    <w:p w14:paraId="469BC03D" w14:textId="77777777" w:rsidR="00752ABA" w:rsidRPr="00752ABA" w:rsidRDefault="00752ABA" w:rsidP="00752ABA">
      <w:pPr>
        <w:suppressAutoHyphens w:val="0"/>
        <w:spacing w:line="360" w:lineRule="auto"/>
        <w:contextualSpacing/>
        <w:rPr>
          <w:rFonts w:eastAsia="Arial"/>
          <w:lang w:eastAsia="en-US"/>
        </w:rPr>
      </w:pPr>
      <w:r>
        <w:rPr>
          <w:rFonts w:eastAsia="Arial"/>
          <w:b/>
          <w:lang w:eastAsia="en-US"/>
        </w:rPr>
        <w:t xml:space="preserve">Таблица П.1 </w:t>
      </w:r>
      <w:r w:rsidRPr="00752ABA">
        <w:rPr>
          <w:rFonts w:eastAsia="Arial"/>
          <w:lang w:eastAsia="en-US"/>
        </w:rPr>
        <w:t>- Использованные уровни достоверности доказательств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7523"/>
      </w:tblGrid>
      <w:tr w:rsidR="00752ABA" w:rsidRPr="00D43423" w14:paraId="29909EF0" w14:textId="77777777" w:rsidTr="00752ABA">
        <w:trPr>
          <w:trHeight w:val="564"/>
        </w:trPr>
        <w:tc>
          <w:tcPr>
            <w:tcW w:w="1427" w:type="dxa"/>
          </w:tcPr>
          <w:p w14:paraId="602AC0B2" w14:textId="77777777" w:rsidR="00752ABA" w:rsidRPr="00D43423" w:rsidRDefault="00752ABA" w:rsidP="00752ABA">
            <w:pPr>
              <w:suppressAutoHyphens w:val="0"/>
              <w:jc w:val="both"/>
              <w:rPr>
                <w:rFonts w:eastAsia="Arial"/>
                <w:b/>
                <w:lang w:eastAsia="en-US"/>
              </w:rPr>
            </w:pPr>
            <w:r w:rsidRPr="00D43423">
              <w:rPr>
                <w:rFonts w:eastAsia="Arial"/>
                <w:b/>
                <w:iCs/>
                <w:lang w:eastAsia="en-US"/>
              </w:rPr>
              <w:t>Класс (уровень)</w:t>
            </w:r>
          </w:p>
        </w:tc>
        <w:tc>
          <w:tcPr>
            <w:tcW w:w="7523" w:type="dxa"/>
          </w:tcPr>
          <w:p w14:paraId="632F5304" w14:textId="77777777" w:rsidR="00752ABA" w:rsidRPr="00D43423" w:rsidRDefault="00752ABA" w:rsidP="00752ABA">
            <w:pPr>
              <w:suppressAutoHyphens w:val="0"/>
              <w:jc w:val="both"/>
              <w:rPr>
                <w:rFonts w:eastAsia="Arial"/>
                <w:b/>
                <w:lang w:eastAsia="en-US"/>
              </w:rPr>
            </w:pPr>
            <w:r w:rsidRPr="00D43423">
              <w:rPr>
                <w:rFonts w:eastAsia="Arial"/>
                <w:b/>
                <w:lang w:eastAsia="en-US"/>
              </w:rPr>
              <w:t>Критерии достоверности</w:t>
            </w:r>
          </w:p>
        </w:tc>
      </w:tr>
      <w:tr w:rsidR="00752ABA" w:rsidRPr="00AD4F8D" w14:paraId="1AD743A4" w14:textId="77777777" w:rsidTr="00752ABA">
        <w:trPr>
          <w:trHeight w:val="1061"/>
        </w:trPr>
        <w:tc>
          <w:tcPr>
            <w:tcW w:w="1427" w:type="dxa"/>
          </w:tcPr>
          <w:p w14:paraId="2C2E38E7" w14:textId="77777777" w:rsidR="00752ABA" w:rsidRPr="00AD4F8D" w:rsidRDefault="00752ABA" w:rsidP="00752ABA">
            <w:pPr>
              <w:suppressAutoHyphens w:val="0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b/>
                <w:bCs/>
                <w:lang w:eastAsia="en-US"/>
              </w:rPr>
              <w:t>I</w:t>
            </w:r>
            <w:r w:rsidRPr="00AD4F8D">
              <w:rPr>
                <w:rFonts w:eastAsia="Arial"/>
                <w:lang w:eastAsia="en-US"/>
              </w:rPr>
              <w:t xml:space="preserve"> (</w:t>
            </w:r>
            <w:r w:rsidRPr="00AD4F8D">
              <w:rPr>
                <w:rFonts w:eastAsia="Arial"/>
                <w:b/>
                <w:bCs/>
                <w:lang w:eastAsia="en-US"/>
              </w:rPr>
              <w:t>A</w:t>
            </w:r>
            <w:r w:rsidRPr="00AD4F8D">
              <w:rPr>
                <w:rFonts w:eastAsia="Arial"/>
                <w:lang w:eastAsia="en-US"/>
              </w:rPr>
              <w:t>)</w:t>
            </w:r>
          </w:p>
        </w:tc>
        <w:tc>
          <w:tcPr>
            <w:tcW w:w="7523" w:type="dxa"/>
          </w:tcPr>
          <w:p w14:paraId="0449B5FC" w14:textId="77777777" w:rsidR="00752ABA" w:rsidRPr="00AD4F8D" w:rsidRDefault="00752ABA" w:rsidP="00752ABA">
            <w:pPr>
              <w:suppressAutoHyphens w:val="0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lang w:eastAsia="en-US"/>
              </w:rPr>
              <w:t xml:space="preserve">Большие двойные слепые </w:t>
            </w:r>
            <w:proofErr w:type="spellStart"/>
            <w:r w:rsidRPr="00AD4F8D">
              <w:rPr>
                <w:rFonts w:eastAsia="Arial"/>
                <w:lang w:eastAsia="en-US"/>
              </w:rPr>
              <w:t>плацебоконтролируемые</w:t>
            </w:r>
            <w:proofErr w:type="spellEnd"/>
            <w:r w:rsidRPr="00AD4F8D">
              <w:rPr>
                <w:rFonts w:eastAsia="Arial"/>
                <w:lang w:eastAsia="en-US"/>
              </w:rPr>
              <w:t xml:space="preserve"> исследования, а также данные, полученные при мета-анализе нескольких </w:t>
            </w:r>
            <w:proofErr w:type="spellStart"/>
            <w:r w:rsidRPr="00AD4F8D">
              <w:rPr>
                <w:rFonts w:eastAsia="Arial"/>
                <w:lang w:eastAsia="en-US"/>
              </w:rPr>
              <w:t>рандомизированных</w:t>
            </w:r>
            <w:proofErr w:type="spellEnd"/>
            <w:r w:rsidRPr="00AD4F8D">
              <w:rPr>
                <w:rFonts w:eastAsia="Arial"/>
                <w:lang w:eastAsia="en-US"/>
              </w:rPr>
              <w:t xml:space="preserve"> контролируемых исследований.</w:t>
            </w:r>
          </w:p>
        </w:tc>
      </w:tr>
      <w:tr w:rsidR="00752ABA" w:rsidRPr="00AD4F8D" w14:paraId="744C9325" w14:textId="77777777" w:rsidTr="00752ABA">
        <w:trPr>
          <w:trHeight w:val="564"/>
        </w:trPr>
        <w:tc>
          <w:tcPr>
            <w:tcW w:w="1427" w:type="dxa"/>
          </w:tcPr>
          <w:p w14:paraId="4F4A9BCE" w14:textId="77777777" w:rsidR="00752ABA" w:rsidRPr="00AD4F8D" w:rsidRDefault="00752ABA" w:rsidP="00752ABA">
            <w:pPr>
              <w:suppressAutoHyphens w:val="0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b/>
                <w:bCs/>
                <w:lang w:eastAsia="en-US"/>
              </w:rPr>
              <w:t>II</w:t>
            </w:r>
            <w:r w:rsidRPr="00AD4F8D">
              <w:rPr>
                <w:rFonts w:eastAsia="Arial"/>
                <w:lang w:eastAsia="en-US"/>
              </w:rPr>
              <w:t xml:space="preserve"> (</w:t>
            </w:r>
            <w:r w:rsidRPr="00AD4F8D">
              <w:rPr>
                <w:rFonts w:eastAsia="Arial"/>
                <w:b/>
                <w:bCs/>
                <w:lang w:eastAsia="en-US"/>
              </w:rPr>
              <w:t>B</w:t>
            </w:r>
            <w:r w:rsidRPr="00AD4F8D">
              <w:rPr>
                <w:rFonts w:eastAsia="Arial"/>
                <w:lang w:eastAsia="en-US"/>
              </w:rPr>
              <w:t>)</w:t>
            </w:r>
          </w:p>
        </w:tc>
        <w:tc>
          <w:tcPr>
            <w:tcW w:w="7523" w:type="dxa"/>
          </w:tcPr>
          <w:p w14:paraId="7C4814A2" w14:textId="77777777" w:rsidR="00752ABA" w:rsidRPr="00AD4F8D" w:rsidRDefault="00752ABA" w:rsidP="00752ABA">
            <w:pPr>
              <w:suppressAutoHyphens w:val="0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lang w:eastAsia="en-US"/>
              </w:rPr>
              <w:t xml:space="preserve">Небольшие </w:t>
            </w:r>
            <w:proofErr w:type="spellStart"/>
            <w:r w:rsidRPr="00AD4F8D">
              <w:rPr>
                <w:rFonts w:eastAsia="Arial"/>
                <w:lang w:eastAsia="en-US"/>
              </w:rPr>
              <w:t>рандомизированные</w:t>
            </w:r>
            <w:proofErr w:type="spellEnd"/>
            <w:r w:rsidRPr="00AD4F8D">
              <w:rPr>
                <w:rFonts w:eastAsia="Arial"/>
                <w:lang w:eastAsia="en-US"/>
              </w:rPr>
              <w:t xml:space="preserve"> и контролируемые исследования, при которых статистические данные построены на небольшом числе пациентов.</w:t>
            </w:r>
          </w:p>
        </w:tc>
      </w:tr>
      <w:tr w:rsidR="00752ABA" w:rsidRPr="00AD4F8D" w14:paraId="7F540288" w14:textId="77777777" w:rsidTr="00752ABA">
        <w:trPr>
          <w:trHeight w:val="564"/>
        </w:trPr>
        <w:tc>
          <w:tcPr>
            <w:tcW w:w="1427" w:type="dxa"/>
          </w:tcPr>
          <w:p w14:paraId="38B5DBDE" w14:textId="77777777" w:rsidR="00752ABA" w:rsidRPr="00AD4F8D" w:rsidRDefault="00752ABA" w:rsidP="00752ABA">
            <w:pPr>
              <w:suppressAutoHyphens w:val="0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b/>
                <w:bCs/>
                <w:lang w:eastAsia="en-US"/>
              </w:rPr>
              <w:t>III</w:t>
            </w:r>
            <w:r w:rsidRPr="00AD4F8D">
              <w:rPr>
                <w:rFonts w:eastAsia="Arial"/>
                <w:lang w:eastAsia="en-US"/>
              </w:rPr>
              <w:t xml:space="preserve"> (</w:t>
            </w:r>
            <w:r w:rsidRPr="00AD4F8D">
              <w:rPr>
                <w:rFonts w:eastAsia="Arial"/>
                <w:b/>
                <w:bCs/>
                <w:lang w:eastAsia="en-US"/>
              </w:rPr>
              <w:t>C</w:t>
            </w:r>
            <w:r w:rsidRPr="00AD4F8D">
              <w:rPr>
                <w:rFonts w:eastAsia="Arial"/>
                <w:lang w:eastAsia="en-US"/>
              </w:rPr>
              <w:t>)</w:t>
            </w:r>
          </w:p>
        </w:tc>
        <w:tc>
          <w:tcPr>
            <w:tcW w:w="7523" w:type="dxa"/>
          </w:tcPr>
          <w:p w14:paraId="33C09D01" w14:textId="77777777" w:rsidR="00752ABA" w:rsidRPr="00AD4F8D" w:rsidRDefault="00752ABA" w:rsidP="00752ABA">
            <w:pPr>
              <w:suppressAutoHyphens w:val="0"/>
              <w:jc w:val="both"/>
              <w:rPr>
                <w:rFonts w:eastAsia="Arial"/>
                <w:lang w:eastAsia="en-US"/>
              </w:rPr>
            </w:pPr>
            <w:proofErr w:type="spellStart"/>
            <w:r w:rsidRPr="00AD4F8D">
              <w:rPr>
                <w:rFonts w:eastAsia="Arial"/>
                <w:lang w:eastAsia="en-US"/>
              </w:rPr>
              <w:t>Нерандомизированные</w:t>
            </w:r>
            <w:proofErr w:type="spellEnd"/>
            <w:r w:rsidRPr="00AD4F8D">
              <w:rPr>
                <w:rFonts w:eastAsia="Arial"/>
                <w:lang w:eastAsia="en-US"/>
              </w:rPr>
              <w:t xml:space="preserve"> клинические исследования на ограниченном количестве пациентов.</w:t>
            </w:r>
          </w:p>
        </w:tc>
      </w:tr>
      <w:tr w:rsidR="00752ABA" w:rsidRPr="00AD4F8D" w14:paraId="5A590770" w14:textId="77777777" w:rsidTr="00752ABA">
        <w:trPr>
          <w:trHeight w:val="287"/>
        </w:trPr>
        <w:tc>
          <w:tcPr>
            <w:tcW w:w="1427" w:type="dxa"/>
          </w:tcPr>
          <w:p w14:paraId="54F20D12" w14:textId="77777777" w:rsidR="00752ABA" w:rsidRPr="00AD4F8D" w:rsidRDefault="00752ABA" w:rsidP="00752ABA">
            <w:pPr>
              <w:suppressAutoHyphens w:val="0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b/>
                <w:bCs/>
                <w:lang w:eastAsia="en-US"/>
              </w:rPr>
              <w:t>IV</w:t>
            </w:r>
            <w:r w:rsidRPr="00AD4F8D">
              <w:rPr>
                <w:rFonts w:eastAsia="Arial"/>
                <w:lang w:eastAsia="en-US"/>
              </w:rPr>
              <w:t xml:space="preserve"> (</w:t>
            </w:r>
            <w:r w:rsidRPr="00AD4F8D">
              <w:rPr>
                <w:rFonts w:eastAsia="Arial"/>
                <w:b/>
                <w:bCs/>
                <w:lang w:eastAsia="en-US"/>
              </w:rPr>
              <w:t>D</w:t>
            </w:r>
            <w:r w:rsidRPr="00AD4F8D">
              <w:rPr>
                <w:rFonts w:eastAsia="Arial"/>
                <w:lang w:eastAsia="en-US"/>
              </w:rPr>
              <w:t>)</w:t>
            </w:r>
          </w:p>
        </w:tc>
        <w:tc>
          <w:tcPr>
            <w:tcW w:w="7523" w:type="dxa"/>
          </w:tcPr>
          <w:p w14:paraId="64EC5A82" w14:textId="77777777" w:rsidR="00752ABA" w:rsidRPr="00AD4F8D" w:rsidRDefault="00752ABA" w:rsidP="00752ABA">
            <w:pPr>
              <w:suppressAutoHyphens w:val="0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lang w:eastAsia="en-US"/>
              </w:rPr>
              <w:t>Выработка группой экспертов консенсуса по определённой проблеме</w:t>
            </w:r>
          </w:p>
        </w:tc>
      </w:tr>
    </w:tbl>
    <w:p w14:paraId="247F4834" w14:textId="77777777" w:rsidR="00752ABA" w:rsidRPr="00AD4F8D" w:rsidRDefault="00752ABA" w:rsidP="00752ABA">
      <w:pPr>
        <w:suppressAutoHyphens w:val="0"/>
        <w:spacing w:line="360" w:lineRule="auto"/>
        <w:ind w:firstLine="709"/>
        <w:contextualSpacing/>
        <w:jc w:val="both"/>
        <w:rPr>
          <w:rFonts w:eastAsia="Arial"/>
          <w:b/>
          <w:lang w:eastAsia="en-US"/>
        </w:rPr>
      </w:pPr>
    </w:p>
    <w:p w14:paraId="4201B7AD" w14:textId="77777777" w:rsidR="00752ABA" w:rsidRPr="00752ABA" w:rsidRDefault="00752ABA" w:rsidP="00752ABA">
      <w:pPr>
        <w:suppressAutoHyphens w:val="0"/>
        <w:spacing w:line="360" w:lineRule="auto"/>
        <w:contextualSpacing/>
        <w:rPr>
          <w:rFonts w:eastAsia="Arial"/>
          <w:lang w:eastAsia="en-US"/>
        </w:rPr>
      </w:pPr>
      <w:r>
        <w:rPr>
          <w:rFonts w:eastAsia="Arial"/>
          <w:b/>
          <w:lang w:eastAsia="en-US"/>
        </w:rPr>
        <w:t xml:space="preserve">Таблица П.2 - </w:t>
      </w:r>
      <w:r w:rsidRPr="00752ABA">
        <w:rPr>
          <w:rFonts w:eastAsia="Arial"/>
          <w:lang w:eastAsia="en-US"/>
        </w:rPr>
        <w:t>Использованные уровни убедительности рекомендаций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003"/>
        <w:gridCol w:w="4793"/>
      </w:tblGrid>
      <w:tr w:rsidR="00752ABA" w:rsidRPr="00D43423" w14:paraId="737F49AD" w14:textId="77777777" w:rsidTr="00752ABA">
        <w:trPr>
          <w:trHeight w:val="643"/>
          <w:tblCellSpacing w:w="0" w:type="dxa"/>
          <w:jc w:val="center"/>
        </w:trPr>
        <w:tc>
          <w:tcPr>
            <w:tcW w:w="876" w:type="dxa"/>
            <w:vAlign w:val="center"/>
            <w:hideMark/>
          </w:tcPr>
          <w:p w14:paraId="56F037F2" w14:textId="77777777" w:rsidR="00752ABA" w:rsidRPr="00D43423" w:rsidRDefault="00752ABA" w:rsidP="00752ABA">
            <w:pPr>
              <w:suppressAutoHyphens w:val="0"/>
              <w:jc w:val="both"/>
              <w:rPr>
                <w:rFonts w:eastAsia="Arial"/>
                <w:b/>
                <w:lang w:eastAsia="en-US"/>
              </w:rPr>
            </w:pPr>
            <w:r w:rsidRPr="00D43423">
              <w:rPr>
                <w:rFonts w:eastAsia="Arial"/>
                <w:b/>
                <w:lang w:eastAsia="en-US"/>
              </w:rPr>
              <w:lastRenderedPageBreak/>
              <w:t>Шкала</w:t>
            </w:r>
          </w:p>
        </w:tc>
        <w:tc>
          <w:tcPr>
            <w:tcW w:w="3003" w:type="dxa"/>
            <w:vAlign w:val="center"/>
            <w:hideMark/>
          </w:tcPr>
          <w:p w14:paraId="589F1F6C" w14:textId="77777777" w:rsidR="00752ABA" w:rsidRPr="00D43423" w:rsidRDefault="00752ABA" w:rsidP="00752ABA">
            <w:pPr>
              <w:suppressAutoHyphens w:val="0"/>
              <w:ind w:left="117" w:right="143"/>
              <w:jc w:val="both"/>
              <w:rPr>
                <w:rFonts w:eastAsia="Arial"/>
                <w:b/>
                <w:lang w:eastAsia="en-US"/>
              </w:rPr>
            </w:pPr>
            <w:r w:rsidRPr="00D43423">
              <w:rPr>
                <w:rFonts w:eastAsia="Arial"/>
                <w:b/>
                <w:lang w:eastAsia="en-US"/>
              </w:rPr>
              <w:t>Степень убедительности доказательств</w:t>
            </w:r>
          </w:p>
        </w:tc>
        <w:tc>
          <w:tcPr>
            <w:tcW w:w="4793" w:type="dxa"/>
            <w:vAlign w:val="center"/>
            <w:hideMark/>
          </w:tcPr>
          <w:p w14:paraId="6B854A46" w14:textId="77777777" w:rsidR="00752ABA" w:rsidRPr="00D43423" w:rsidRDefault="00752ABA" w:rsidP="00752ABA">
            <w:pPr>
              <w:suppressAutoHyphens w:val="0"/>
              <w:ind w:left="113" w:right="282"/>
              <w:jc w:val="both"/>
              <w:rPr>
                <w:rFonts w:eastAsia="Arial"/>
                <w:b/>
                <w:lang w:eastAsia="en-US"/>
              </w:rPr>
            </w:pPr>
            <w:r w:rsidRPr="00D43423">
              <w:rPr>
                <w:rFonts w:eastAsia="Arial"/>
                <w:b/>
                <w:lang w:eastAsia="en-US"/>
              </w:rPr>
              <w:t>Соответствующие виды исследований</w:t>
            </w:r>
          </w:p>
        </w:tc>
      </w:tr>
      <w:tr w:rsidR="00752ABA" w:rsidRPr="00AD4F8D" w14:paraId="18684B3A" w14:textId="77777777" w:rsidTr="00752ABA">
        <w:trPr>
          <w:tblCellSpacing w:w="0" w:type="dxa"/>
          <w:jc w:val="center"/>
        </w:trPr>
        <w:tc>
          <w:tcPr>
            <w:tcW w:w="876" w:type="dxa"/>
            <w:vAlign w:val="center"/>
            <w:hideMark/>
          </w:tcPr>
          <w:p w14:paraId="753A6190" w14:textId="77777777" w:rsidR="00752ABA" w:rsidRPr="00D43423" w:rsidRDefault="00752ABA" w:rsidP="00752ABA">
            <w:pPr>
              <w:suppressAutoHyphens w:val="0"/>
              <w:jc w:val="both"/>
              <w:rPr>
                <w:rFonts w:eastAsia="Arial"/>
                <w:lang w:eastAsia="en-US"/>
              </w:rPr>
            </w:pPr>
            <w:r w:rsidRPr="00D43423">
              <w:rPr>
                <w:rFonts w:eastAsia="Arial"/>
                <w:lang w:eastAsia="en-US"/>
              </w:rPr>
              <w:t>A</w:t>
            </w:r>
          </w:p>
        </w:tc>
        <w:tc>
          <w:tcPr>
            <w:tcW w:w="3003" w:type="dxa"/>
            <w:vAlign w:val="center"/>
            <w:hideMark/>
          </w:tcPr>
          <w:p w14:paraId="5BBDCAEB" w14:textId="77777777" w:rsidR="00752ABA" w:rsidRPr="00AD4F8D" w:rsidRDefault="00752ABA" w:rsidP="00752ABA">
            <w:pPr>
              <w:suppressAutoHyphens w:val="0"/>
              <w:ind w:left="117" w:right="143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lang w:eastAsia="en-US"/>
              </w:rPr>
              <w:t>Доказательства убедительны: есть веские доказательства предлагаемому утверждению</w:t>
            </w:r>
          </w:p>
        </w:tc>
        <w:tc>
          <w:tcPr>
            <w:tcW w:w="4793" w:type="dxa"/>
            <w:vAlign w:val="center"/>
            <w:hideMark/>
          </w:tcPr>
          <w:p w14:paraId="1B1E9215" w14:textId="77777777" w:rsidR="00752ABA" w:rsidRPr="00AD4F8D" w:rsidRDefault="00752ABA" w:rsidP="00752ABA">
            <w:pPr>
              <w:numPr>
                <w:ilvl w:val="0"/>
                <w:numId w:val="15"/>
              </w:numPr>
              <w:suppressAutoHyphens w:val="0"/>
              <w:ind w:left="113" w:right="282" w:firstLine="0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lang w:eastAsia="en-US"/>
              </w:rPr>
              <w:t>Высококачественный систематический обзор, мета-анализ.</w:t>
            </w:r>
          </w:p>
          <w:p w14:paraId="7ED6FB01" w14:textId="77777777" w:rsidR="00752ABA" w:rsidRPr="00AD4F8D" w:rsidRDefault="00752ABA" w:rsidP="00752ABA">
            <w:pPr>
              <w:numPr>
                <w:ilvl w:val="0"/>
                <w:numId w:val="15"/>
              </w:numPr>
              <w:suppressAutoHyphens w:val="0"/>
              <w:ind w:left="113" w:right="282" w:firstLine="0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lang w:eastAsia="en-US"/>
              </w:rPr>
              <w:t xml:space="preserve">Большие </w:t>
            </w:r>
            <w:proofErr w:type="spellStart"/>
            <w:r w:rsidRPr="00AD4F8D">
              <w:rPr>
                <w:rFonts w:eastAsia="Arial"/>
                <w:lang w:eastAsia="en-US"/>
              </w:rPr>
              <w:t>рандомизированные</w:t>
            </w:r>
            <w:proofErr w:type="spellEnd"/>
            <w:r w:rsidRPr="00AD4F8D">
              <w:rPr>
                <w:rFonts w:eastAsia="Arial"/>
                <w:lang w:eastAsia="en-US"/>
              </w:rPr>
              <w:t xml:space="preserve"> клинические исследования с низкой вероятностью ошибок и однозначными результатами.</w:t>
            </w:r>
          </w:p>
        </w:tc>
      </w:tr>
      <w:tr w:rsidR="00752ABA" w:rsidRPr="00AD4F8D" w14:paraId="4314E0FF" w14:textId="77777777" w:rsidTr="00752ABA">
        <w:trPr>
          <w:tblCellSpacing w:w="0" w:type="dxa"/>
          <w:jc w:val="center"/>
        </w:trPr>
        <w:tc>
          <w:tcPr>
            <w:tcW w:w="876" w:type="dxa"/>
            <w:vAlign w:val="center"/>
            <w:hideMark/>
          </w:tcPr>
          <w:p w14:paraId="741ABF44" w14:textId="77777777" w:rsidR="00752ABA" w:rsidRPr="00D43423" w:rsidRDefault="00752ABA" w:rsidP="00752ABA">
            <w:pPr>
              <w:suppressAutoHyphens w:val="0"/>
              <w:jc w:val="both"/>
              <w:rPr>
                <w:rFonts w:eastAsia="Arial"/>
                <w:lang w:eastAsia="en-US"/>
              </w:rPr>
            </w:pPr>
            <w:r w:rsidRPr="00D43423">
              <w:rPr>
                <w:rFonts w:eastAsia="Arial"/>
                <w:lang w:eastAsia="en-US"/>
              </w:rPr>
              <w:t>В</w:t>
            </w:r>
          </w:p>
        </w:tc>
        <w:tc>
          <w:tcPr>
            <w:tcW w:w="3003" w:type="dxa"/>
            <w:vAlign w:val="center"/>
            <w:hideMark/>
          </w:tcPr>
          <w:p w14:paraId="412893AE" w14:textId="77777777" w:rsidR="00752ABA" w:rsidRPr="00AD4F8D" w:rsidRDefault="00752ABA" w:rsidP="00752ABA">
            <w:pPr>
              <w:suppressAutoHyphens w:val="0"/>
              <w:ind w:left="117" w:right="143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lang w:eastAsia="en-US"/>
              </w:rPr>
              <w:t>Относительная убедительность доказательств: есть достаточно доказательств в пользу того, чтобы рекомендовать данное предложение</w:t>
            </w:r>
          </w:p>
        </w:tc>
        <w:tc>
          <w:tcPr>
            <w:tcW w:w="4793" w:type="dxa"/>
            <w:vAlign w:val="center"/>
            <w:hideMark/>
          </w:tcPr>
          <w:p w14:paraId="4CB65D57" w14:textId="77777777" w:rsidR="00752ABA" w:rsidRPr="00AD4F8D" w:rsidRDefault="00752ABA" w:rsidP="00752ABA">
            <w:pPr>
              <w:numPr>
                <w:ilvl w:val="0"/>
                <w:numId w:val="16"/>
              </w:numPr>
              <w:suppressAutoHyphens w:val="0"/>
              <w:ind w:left="113" w:right="282" w:firstLine="0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lang w:eastAsia="en-US"/>
              </w:rPr>
              <w:t xml:space="preserve">Небольшие </w:t>
            </w:r>
            <w:proofErr w:type="spellStart"/>
            <w:r w:rsidRPr="00AD4F8D">
              <w:rPr>
                <w:rFonts w:eastAsia="Arial"/>
                <w:lang w:eastAsia="en-US"/>
              </w:rPr>
              <w:t>рандомизированные</w:t>
            </w:r>
            <w:proofErr w:type="spellEnd"/>
            <w:r w:rsidRPr="00AD4F8D">
              <w:rPr>
                <w:rFonts w:eastAsia="Arial"/>
                <w:lang w:eastAsia="en-US"/>
              </w:rPr>
              <w:t xml:space="preserve"> клинические исследования с неоднозначными результатами и средней или высокой вероятностью ошибок.</w:t>
            </w:r>
          </w:p>
          <w:p w14:paraId="0B27B85D" w14:textId="77777777" w:rsidR="00752ABA" w:rsidRPr="00AD4F8D" w:rsidRDefault="00752ABA" w:rsidP="00752ABA">
            <w:pPr>
              <w:numPr>
                <w:ilvl w:val="0"/>
                <w:numId w:val="16"/>
              </w:numPr>
              <w:suppressAutoHyphens w:val="0"/>
              <w:ind w:left="113" w:right="282" w:firstLine="0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lang w:eastAsia="en-US"/>
              </w:rPr>
              <w:t xml:space="preserve">Большие </w:t>
            </w:r>
            <w:proofErr w:type="spellStart"/>
            <w:r w:rsidRPr="00AD4F8D">
              <w:rPr>
                <w:rFonts w:eastAsia="Arial"/>
                <w:lang w:eastAsia="en-US"/>
              </w:rPr>
              <w:t>проспективные</w:t>
            </w:r>
            <w:proofErr w:type="spellEnd"/>
            <w:r w:rsidRPr="00AD4F8D">
              <w:rPr>
                <w:rFonts w:eastAsia="Arial"/>
                <w:lang w:eastAsia="en-US"/>
              </w:rPr>
              <w:t xml:space="preserve"> сравнительные, но </w:t>
            </w:r>
            <w:proofErr w:type="spellStart"/>
            <w:r w:rsidRPr="00AD4F8D">
              <w:rPr>
                <w:rFonts w:eastAsia="Arial"/>
                <w:lang w:eastAsia="en-US"/>
              </w:rPr>
              <w:t>нерандомизированные</w:t>
            </w:r>
            <w:proofErr w:type="spellEnd"/>
            <w:r w:rsidRPr="00AD4F8D">
              <w:rPr>
                <w:rFonts w:eastAsia="Arial"/>
                <w:lang w:eastAsia="en-US"/>
              </w:rPr>
              <w:t xml:space="preserve"> исследования.</w:t>
            </w:r>
          </w:p>
          <w:p w14:paraId="0DD86E87" w14:textId="77777777" w:rsidR="00752ABA" w:rsidRPr="00AD4F8D" w:rsidRDefault="00752ABA" w:rsidP="00752ABA">
            <w:pPr>
              <w:numPr>
                <w:ilvl w:val="0"/>
                <w:numId w:val="16"/>
              </w:numPr>
              <w:suppressAutoHyphens w:val="0"/>
              <w:ind w:left="113" w:right="282" w:firstLine="0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lang w:eastAsia="en-US"/>
              </w:rPr>
              <w:t>Качественные ретроспективные исследования на больших выборках пациентов с тщательно подобранными группами сравнения.</w:t>
            </w:r>
          </w:p>
        </w:tc>
      </w:tr>
      <w:tr w:rsidR="00752ABA" w:rsidRPr="00AD4F8D" w14:paraId="4ED321F9" w14:textId="77777777" w:rsidTr="00752ABA">
        <w:trPr>
          <w:tblCellSpacing w:w="0" w:type="dxa"/>
          <w:jc w:val="center"/>
        </w:trPr>
        <w:tc>
          <w:tcPr>
            <w:tcW w:w="876" w:type="dxa"/>
            <w:vAlign w:val="center"/>
            <w:hideMark/>
          </w:tcPr>
          <w:p w14:paraId="13087A12" w14:textId="77777777" w:rsidR="00752ABA" w:rsidRPr="00D43423" w:rsidRDefault="00752ABA" w:rsidP="00752ABA">
            <w:pPr>
              <w:suppressAutoHyphens w:val="0"/>
              <w:jc w:val="both"/>
              <w:rPr>
                <w:rFonts w:eastAsia="Arial"/>
                <w:lang w:eastAsia="en-US"/>
              </w:rPr>
            </w:pPr>
            <w:r w:rsidRPr="00D43423">
              <w:rPr>
                <w:rFonts w:eastAsia="Arial"/>
                <w:lang w:eastAsia="en-US"/>
              </w:rPr>
              <w:t>C</w:t>
            </w:r>
          </w:p>
        </w:tc>
        <w:tc>
          <w:tcPr>
            <w:tcW w:w="3003" w:type="dxa"/>
            <w:vAlign w:val="center"/>
            <w:hideMark/>
          </w:tcPr>
          <w:p w14:paraId="473FB970" w14:textId="77777777" w:rsidR="00752ABA" w:rsidRPr="00AD4F8D" w:rsidRDefault="00752ABA" w:rsidP="00752ABA">
            <w:pPr>
              <w:suppressAutoHyphens w:val="0"/>
              <w:ind w:left="117" w:right="143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lang w:eastAsia="en-US"/>
              </w:rPr>
              <w:t>Достаточных доказательств нет: имеющихся доказательств недостаточно для вынесения рекомендации, но рекомендации могут быть даны с учетом иных обстоятельств</w:t>
            </w:r>
          </w:p>
        </w:tc>
        <w:tc>
          <w:tcPr>
            <w:tcW w:w="4793" w:type="dxa"/>
            <w:vAlign w:val="center"/>
            <w:hideMark/>
          </w:tcPr>
          <w:p w14:paraId="72B9E0AA" w14:textId="77777777" w:rsidR="00752ABA" w:rsidRPr="00AD4F8D" w:rsidRDefault="00752ABA" w:rsidP="00752ABA">
            <w:pPr>
              <w:numPr>
                <w:ilvl w:val="0"/>
                <w:numId w:val="17"/>
              </w:numPr>
              <w:suppressAutoHyphens w:val="0"/>
              <w:ind w:left="113" w:right="282" w:firstLine="0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lang w:eastAsia="en-US"/>
              </w:rPr>
              <w:t>Ретроспективные сравнительные исследования.</w:t>
            </w:r>
          </w:p>
          <w:p w14:paraId="5FECD7EF" w14:textId="77777777" w:rsidR="00752ABA" w:rsidRPr="00AD4F8D" w:rsidRDefault="00752ABA" w:rsidP="00752ABA">
            <w:pPr>
              <w:numPr>
                <w:ilvl w:val="0"/>
                <w:numId w:val="17"/>
              </w:numPr>
              <w:suppressAutoHyphens w:val="0"/>
              <w:ind w:left="113" w:right="282" w:firstLine="0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lang w:eastAsia="en-US"/>
              </w:rPr>
              <w:t>Исследования на ограниченном числе пациентов или на отдельных пациентов без контрольной группы.</w:t>
            </w:r>
          </w:p>
          <w:p w14:paraId="1C24E789" w14:textId="77777777" w:rsidR="00752ABA" w:rsidRPr="00AD4F8D" w:rsidRDefault="00752ABA" w:rsidP="00752ABA">
            <w:pPr>
              <w:numPr>
                <w:ilvl w:val="0"/>
                <w:numId w:val="17"/>
              </w:numPr>
              <w:suppressAutoHyphens w:val="0"/>
              <w:ind w:left="113" w:right="282" w:firstLine="0"/>
              <w:jc w:val="both"/>
              <w:rPr>
                <w:rFonts w:eastAsia="Arial"/>
                <w:lang w:eastAsia="en-US"/>
              </w:rPr>
            </w:pPr>
            <w:r w:rsidRPr="00AD4F8D">
              <w:rPr>
                <w:rFonts w:eastAsia="Arial"/>
                <w:lang w:eastAsia="en-US"/>
              </w:rPr>
              <w:t>Личный неформализованный опыт разработчиков.</w:t>
            </w:r>
          </w:p>
        </w:tc>
      </w:tr>
    </w:tbl>
    <w:p w14:paraId="14CB37EF" w14:textId="77777777" w:rsidR="008A4D44" w:rsidRDefault="008A4D44" w:rsidP="00757663">
      <w:pPr>
        <w:suppressAutoHyphens w:val="0"/>
        <w:spacing w:line="360" w:lineRule="auto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532D8392" w14:textId="77777777" w:rsidR="008A4D44" w:rsidRDefault="00A83D3C" w:rsidP="00FD566D">
      <w:pPr>
        <w:pStyle w:val="10"/>
      </w:pPr>
      <w:bookmarkStart w:id="26" w:name="_Toc464861031"/>
      <w:r>
        <w:lastRenderedPageBreak/>
        <w:t>Приложение Б.</w:t>
      </w:r>
      <w:r w:rsidR="008A4D44">
        <w:t xml:space="preserve"> Алгоритмы ведения пациента</w:t>
      </w:r>
      <w:bookmarkEnd w:id="26"/>
    </w:p>
    <w:p w14:paraId="44A9ED19" w14:textId="402E9BDB" w:rsidR="00D74F3B" w:rsidRPr="003D500B" w:rsidRDefault="00D708E2" w:rsidP="00D708E2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en-US" w:eastAsia="ru-RU"/>
        </w:rPr>
      </w:pPr>
      <w:r>
        <w:rPr>
          <w:b/>
          <w:noProof/>
          <w:lang w:eastAsia="ru-RU"/>
        </w:rPr>
        <w:drawing>
          <wp:inline distT="0" distB="0" distL="0" distR="0" wp14:anchorId="2D5676B5" wp14:editId="117343E6">
            <wp:extent cx="6353175" cy="44258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581" cy="443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9BBA9" w14:textId="77777777" w:rsidR="00D906D3" w:rsidRDefault="00D906D3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18A12B99" w14:textId="77777777" w:rsidR="00D906D3" w:rsidRDefault="00D906D3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ab/>
      </w:r>
    </w:p>
    <w:p w14:paraId="7A1240F4" w14:textId="77777777" w:rsidR="00D906D3" w:rsidRDefault="00D906D3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ab/>
      </w:r>
    </w:p>
    <w:p w14:paraId="2952CF92" w14:textId="77777777" w:rsidR="00D906D3" w:rsidRDefault="00D906D3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68F1E27D" w14:textId="77777777" w:rsidR="00D906D3" w:rsidRPr="00A83D3C" w:rsidRDefault="00D906D3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228AB612" w14:textId="77777777" w:rsidR="00A83D3C" w:rsidRPr="00A83D3C" w:rsidRDefault="00A83D3C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3E779027" w14:textId="77777777" w:rsidR="00A83D3C" w:rsidRPr="00A83D3C" w:rsidRDefault="00A83D3C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0BE20A2D" w14:textId="77777777" w:rsidR="00A83D3C" w:rsidRDefault="00A83D3C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79AD2A4C" w14:textId="77777777" w:rsidR="00A83D3C" w:rsidRDefault="00A83D3C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033CB088" w14:textId="77777777" w:rsidR="00A83D3C" w:rsidRDefault="00A83D3C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4A4CFBE4" w14:textId="77777777" w:rsidR="00A83D3C" w:rsidRDefault="00A83D3C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0668334C" w14:textId="77777777" w:rsidR="00A83D3C" w:rsidRDefault="00A83D3C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6684B071" w14:textId="77777777" w:rsidR="00F74821" w:rsidRDefault="00F74821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0B71C3FC" w14:textId="77777777" w:rsidR="00F74821" w:rsidRDefault="00F74821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2678415D" w14:textId="77777777" w:rsidR="00F74821" w:rsidRDefault="00F74821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6E7043B5" w14:textId="77777777" w:rsidR="00F74821" w:rsidRDefault="00F74821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63E25610" w14:textId="77777777" w:rsidR="00F74821" w:rsidRDefault="00F74821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7D0C7F72" w14:textId="77777777" w:rsidR="0041016D" w:rsidRDefault="0041016D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63823E3C" w14:textId="77777777" w:rsidR="0041016D" w:rsidRDefault="0041016D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169A6D86" w14:textId="77777777" w:rsidR="0041016D" w:rsidRDefault="0041016D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3D686C78" w14:textId="77777777" w:rsidR="0041016D" w:rsidRDefault="0041016D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6A1619AC" w14:textId="77777777" w:rsidR="0041016D" w:rsidRDefault="0041016D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6CE3D2C5" w14:textId="77777777" w:rsidR="0041016D" w:rsidRDefault="0041016D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ru-RU"/>
        </w:rPr>
      </w:pPr>
    </w:p>
    <w:p w14:paraId="7B19AFFF" w14:textId="77777777" w:rsidR="007075D7" w:rsidRDefault="007075D7" w:rsidP="00757663">
      <w:pPr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32"/>
          <w:lang w:eastAsia="ru-RU"/>
        </w:rPr>
      </w:pPr>
      <w:r>
        <w:br w:type="page"/>
      </w:r>
    </w:p>
    <w:p w14:paraId="2381C126" w14:textId="77777777" w:rsidR="007765A6" w:rsidRPr="00180BF9" w:rsidRDefault="00180BF9" w:rsidP="00FD566D">
      <w:pPr>
        <w:pStyle w:val="10"/>
      </w:pPr>
      <w:bookmarkStart w:id="27" w:name="_Toc464861032"/>
      <w:r w:rsidRPr="00180BF9">
        <w:lastRenderedPageBreak/>
        <w:t>Приложение В.</w:t>
      </w:r>
      <w:r w:rsidR="006831DF">
        <w:t xml:space="preserve"> Информация для пациента</w:t>
      </w:r>
      <w:bookmarkEnd w:id="27"/>
    </w:p>
    <w:p w14:paraId="43DB9DDB" w14:textId="77777777" w:rsidR="00180BF9" w:rsidRDefault="00180BF9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Информация для пациента</w:t>
      </w:r>
    </w:p>
    <w:p w14:paraId="5B43A63C" w14:textId="77777777" w:rsidR="00180BF9" w:rsidRDefault="00180BF9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первом </w:t>
      </w:r>
      <w:r w:rsidR="00475BCC">
        <w:rPr>
          <w:lang w:eastAsia="ru-RU"/>
        </w:rPr>
        <w:t>обращении пациента с жалобой на</w:t>
      </w:r>
      <w:r>
        <w:rPr>
          <w:lang w:eastAsia="ru-RU"/>
        </w:rPr>
        <w:t xml:space="preserve"> головокружение он должен быть информирован о важности проведения полноценного диагностического этапа, так как головокружение может быть проявлением самых разных заболеваний. Составляется план обследования с привлечением разных специалистов на основании сбора жалоб и анамнеза заболевания. </w:t>
      </w:r>
    </w:p>
    <w:p w14:paraId="4D4D372B" w14:textId="77777777" w:rsidR="00180BF9" w:rsidRDefault="00180BF9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После проведения комплексного </w:t>
      </w:r>
      <w:proofErr w:type="spellStart"/>
      <w:r>
        <w:rPr>
          <w:lang w:eastAsia="ru-RU"/>
        </w:rPr>
        <w:t>вестибулологического</w:t>
      </w:r>
      <w:proofErr w:type="spellEnd"/>
      <w:r>
        <w:rPr>
          <w:lang w:eastAsia="ru-RU"/>
        </w:rPr>
        <w:t xml:space="preserve">/отоневрологического и </w:t>
      </w:r>
      <w:proofErr w:type="spellStart"/>
      <w:r>
        <w:rPr>
          <w:lang w:eastAsia="ru-RU"/>
        </w:rPr>
        <w:t>аудиологического</w:t>
      </w:r>
      <w:proofErr w:type="spellEnd"/>
      <w:r>
        <w:rPr>
          <w:lang w:eastAsia="ru-RU"/>
        </w:rPr>
        <w:t xml:space="preserve"> обследования в случае выявления поражения определенного уровня слуховой системы назначается дополнительные методы исследования для верификации диагноза. В соответствии с установленной нозологической формой предлагается план лечения и реабилитации.</w:t>
      </w:r>
    </w:p>
    <w:p w14:paraId="264A51A0" w14:textId="77777777" w:rsidR="00180BF9" w:rsidRDefault="00180BF9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Применение методов визуализации (в первую очередь КТ и МРТ, височных костей и головного мозга) позволяет исключить развитие заболеваний, требующих лечения у специалистов другого профиля (нейрохирурги, неврологи).</w:t>
      </w:r>
    </w:p>
    <w:p w14:paraId="0C2A3B46" w14:textId="77777777" w:rsidR="00180BF9" w:rsidRDefault="00180BF9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Результаты обследования и консультаций смежных специалистов определяют показания к медикаментозному лечению головокружения. С пациентом оговаривается перспектива лечения и возможные побочные эффекты.</w:t>
      </w:r>
    </w:p>
    <w:p w14:paraId="4B309F3B" w14:textId="77777777" w:rsidR="00D765C5" w:rsidRPr="000A1A2E" w:rsidRDefault="00D765C5" w:rsidP="000A1A2E">
      <w:pPr>
        <w:spacing w:after="240"/>
        <w:rPr>
          <w:b/>
        </w:rPr>
      </w:pPr>
      <w:r w:rsidRPr="000A1A2E">
        <w:rPr>
          <w:b/>
        </w:rPr>
        <w:t>Рекомендации для пациента, страдающего головокружением</w:t>
      </w:r>
      <w:r w:rsidR="000A1A2E">
        <w:rPr>
          <w:b/>
        </w:rPr>
        <w:t>:</w:t>
      </w:r>
    </w:p>
    <w:p w14:paraId="23597A1E" w14:textId="77777777" w:rsidR="00D765C5" w:rsidRDefault="00D765C5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>
        <w:rPr>
          <w:lang w:eastAsia="ru-RU"/>
        </w:rPr>
        <w:tab/>
        <w:t xml:space="preserve">Убедитесь в том, что на коврах в доме нет складок или неровностей, которые могут привести к падению. </w:t>
      </w:r>
    </w:p>
    <w:p w14:paraId="3AAEA904" w14:textId="77777777" w:rsidR="00D765C5" w:rsidRDefault="00D765C5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2.</w:t>
      </w:r>
      <w:r>
        <w:rPr>
          <w:lang w:eastAsia="ru-RU"/>
        </w:rPr>
        <w:tab/>
        <w:t xml:space="preserve">Проверьте, чтобы телефонные провода и провода электроприборов не лежали на полу. Скрутите и уберите их. </w:t>
      </w:r>
    </w:p>
    <w:p w14:paraId="5996C94E" w14:textId="77777777" w:rsidR="00D765C5" w:rsidRDefault="00D765C5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>
        <w:rPr>
          <w:lang w:eastAsia="ru-RU"/>
        </w:rPr>
        <w:tab/>
        <w:t xml:space="preserve">Установите поручни безопасности в душе и в ванной. Вешалки для полотенец и подставки для мыла не предназначены для того, чтобы выдержать вес тела, и могут оторваться, если за них держаться, чтобы не упасть. </w:t>
      </w:r>
    </w:p>
    <w:p w14:paraId="08B5A0C9" w14:textId="77777777" w:rsidR="00D765C5" w:rsidRDefault="00D765C5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4.</w:t>
      </w:r>
      <w:r>
        <w:rPr>
          <w:lang w:eastAsia="ru-RU"/>
        </w:rPr>
        <w:tab/>
        <w:t xml:space="preserve">В душе поставьте стульчик и принимайте душ, сидя. Также, сидя, можно причесываться, чистить зубы, бриться или наносить макияж. Для этого поставьте зеркала на удобной высоте. </w:t>
      </w:r>
    </w:p>
    <w:p w14:paraId="3AE604A1" w14:textId="77777777" w:rsidR="00D765C5" w:rsidRDefault="00D765C5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5.</w:t>
      </w:r>
      <w:r>
        <w:rPr>
          <w:lang w:eastAsia="ru-RU"/>
        </w:rPr>
        <w:tab/>
        <w:t xml:space="preserve">Когда Вам нужно встать из положения лежа, сначала сядьте на кровати и посидите 1 - 2 минуты. Затем медленно поднимитесь и потихоньку идите. </w:t>
      </w:r>
    </w:p>
    <w:p w14:paraId="254C6483" w14:textId="77777777" w:rsidR="00D765C5" w:rsidRDefault="00D765C5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6.</w:t>
      </w:r>
      <w:r>
        <w:rPr>
          <w:lang w:eastAsia="ru-RU"/>
        </w:rPr>
        <w:tab/>
        <w:t xml:space="preserve">Следите за тем, чтобы на лестницах не было ничего, что могло бы стать причиной падения. Рекомендуется с двух сторон лестницы установить перила. При подъеме и спуске по лестнице пользуйтесь перилами или, по крайней мере, опирайтесь о стену. </w:t>
      </w:r>
      <w:r>
        <w:rPr>
          <w:lang w:eastAsia="ru-RU"/>
        </w:rPr>
        <w:lastRenderedPageBreak/>
        <w:t xml:space="preserve">Чтобы края ступеней лестницы были более заметными, их можно покрасить в какой-нибудь яркий цвет. </w:t>
      </w:r>
    </w:p>
    <w:p w14:paraId="7EB8CF20" w14:textId="77777777" w:rsidR="00D765C5" w:rsidRDefault="00D765C5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7.</w:t>
      </w:r>
      <w:r>
        <w:rPr>
          <w:lang w:eastAsia="ru-RU"/>
        </w:rPr>
        <w:tab/>
        <w:t xml:space="preserve">Спите на 1 или даже 2 подушках. Не запрокидывайте голову назад и не переворачивайтесь на больную сторону (сторону поражения уточните у своего врача, поскольку иногда поражение бывает двусторонним). </w:t>
      </w:r>
    </w:p>
    <w:p w14:paraId="12EF0127" w14:textId="77777777" w:rsidR="00D765C5" w:rsidRDefault="00D765C5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8.</w:t>
      </w:r>
      <w:r>
        <w:rPr>
          <w:lang w:eastAsia="ru-RU"/>
        </w:rPr>
        <w:tab/>
        <w:t xml:space="preserve">Пользуйтесь безопасными лампами, которые позволят вам ориентироваться ночью, если Вам потребуется встать. На вашем ночном столике также должна быть лампа, которую вы можете зажечь и потушить, не вставая с кровати. </w:t>
      </w:r>
    </w:p>
    <w:p w14:paraId="760BF8D3" w14:textId="77777777" w:rsidR="00D765C5" w:rsidRDefault="00D765C5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9.</w:t>
      </w:r>
      <w:r>
        <w:rPr>
          <w:lang w:eastAsia="ru-RU"/>
        </w:rPr>
        <w:tab/>
        <w:t xml:space="preserve">Было бы очень хорошо, если бы у Вас был беспроводной телефон, который Вы могли бы носить с собой и не вставать, чтобы отвечать на звонки. Также продумайте возможность установки автоответчика. </w:t>
      </w:r>
    </w:p>
    <w:p w14:paraId="4455B7AE" w14:textId="77777777" w:rsidR="007765A6" w:rsidRDefault="00D765C5" w:rsidP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10.</w:t>
      </w:r>
      <w:r>
        <w:rPr>
          <w:lang w:eastAsia="ru-RU"/>
        </w:rPr>
        <w:tab/>
        <w:t>Сознательно выполняйте упражнения для вестибулярной реабилитации. Если у Вас возникают какие-либо сомнения по поводу упражнений или данных здесь рекомендаций, проконсультируйтесь со своим лечащим врачом. Он посоветует вам, как поступить.</w:t>
      </w:r>
    </w:p>
    <w:p w14:paraId="27745FF6" w14:textId="77777777" w:rsidR="00757663" w:rsidRDefault="0075766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</w:p>
    <w:sectPr w:rsidR="00757663" w:rsidSect="00124FC8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0DD84" w14:textId="77777777" w:rsidR="003D500B" w:rsidRDefault="003D500B" w:rsidP="00E921DF">
      <w:r>
        <w:separator/>
      </w:r>
    </w:p>
  </w:endnote>
  <w:endnote w:type="continuationSeparator" w:id="0">
    <w:p w14:paraId="63FB16D7" w14:textId="77777777" w:rsidR="003D500B" w:rsidRDefault="003D500B" w:rsidP="00E9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700333"/>
      <w:docPartObj>
        <w:docPartGallery w:val="Page Numbers (Bottom of Page)"/>
        <w:docPartUnique/>
      </w:docPartObj>
    </w:sdtPr>
    <w:sdtEndPr/>
    <w:sdtContent>
      <w:p w14:paraId="1AC9BA43" w14:textId="77777777" w:rsidR="003D500B" w:rsidRDefault="003D50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0EA">
          <w:rPr>
            <w:noProof/>
          </w:rPr>
          <w:t>2</w:t>
        </w:r>
        <w:r>
          <w:fldChar w:fldCharType="end"/>
        </w:r>
      </w:p>
    </w:sdtContent>
  </w:sdt>
  <w:p w14:paraId="47FB5D87" w14:textId="77777777" w:rsidR="003D500B" w:rsidRDefault="003D50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0C553" w14:textId="77777777" w:rsidR="003D500B" w:rsidRDefault="003D500B" w:rsidP="00E921DF">
      <w:r>
        <w:separator/>
      </w:r>
    </w:p>
  </w:footnote>
  <w:footnote w:type="continuationSeparator" w:id="0">
    <w:p w14:paraId="505F4CF6" w14:textId="77777777" w:rsidR="003D500B" w:rsidRDefault="003D500B" w:rsidP="00E9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3A07E" w14:textId="77777777" w:rsidR="003D500B" w:rsidRPr="00AB5D6E" w:rsidRDefault="003D500B" w:rsidP="00AB5D6E">
    <w:pPr>
      <w:pStyle w:val="a8"/>
      <w:jc w:val="right"/>
      <w:rPr>
        <w:i/>
      </w:rPr>
    </w:pPr>
    <w:r>
      <w:rPr>
        <w:i/>
      </w:rPr>
      <w:t>КР307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677"/>
    <w:multiLevelType w:val="hybridMultilevel"/>
    <w:tmpl w:val="E8E4FFA4"/>
    <w:lvl w:ilvl="0" w:tplc="59CC48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519"/>
    <w:multiLevelType w:val="hybridMultilevel"/>
    <w:tmpl w:val="2E1C3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E0643"/>
    <w:multiLevelType w:val="hybridMultilevel"/>
    <w:tmpl w:val="E93410C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DC208DC"/>
    <w:multiLevelType w:val="hybridMultilevel"/>
    <w:tmpl w:val="44583CB2"/>
    <w:lvl w:ilvl="0" w:tplc="D3AE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46C9"/>
    <w:multiLevelType w:val="hybridMultilevel"/>
    <w:tmpl w:val="B392543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9910CEB"/>
    <w:multiLevelType w:val="multilevel"/>
    <w:tmpl w:val="158E4158"/>
    <w:lvl w:ilvl="0">
      <w:start w:val="5"/>
      <w:numFmt w:val="decimal"/>
      <w:lvlText w:val="%1. "/>
      <w:lvlJc w:val="left"/>
      <w:pPr>
        <w:ind w:left="1778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eastAsia="Calibri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Calibri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eastAsia="Calibri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eastAsia="Calibri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eastAsia="Calibri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eastAsia="Calibri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eastAsia="Calibri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eastAsia="Calibri" w:hint="default"/>
        <w:color w:val="000000"/>
        <w:sz w:val="28"/>
      </w:rPr>
    </w:lvl>
  </w:abstractNum>
  <w:abstractNum w:abstractNumId="6" w15:restartNumberingAfterBreak="0">
    <w:nsid w:val="241E4C5E"/>
    <w:multiLevelType w:val="hybridMultilevel"/>
    <w:tmpl w:val="D41E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2834"/>
    <w:multiLevelType w:val="hybridMultilevel"/>
    <w:tmpl w:val="CFA6CD98"/>
    <w:lvl w:ilvl="0" w:tplc="E5BE4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CB6409"/>
    <w:multiLevelType w:val="multilevel"/>
    <w:tmpl w:val="5A747F8E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B57A69"/>
    <w:multiLevelType w:val="multilevel"/>
    <w:tmpl w:val="BA980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06181B"/>
    <w:multiLevelType w:val="hybridMultilevel"/>
    <w:tmpl w:val="8B98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D5E21"/>
    <w:multiLevelType w:val="hybridMultilevel"/>
    <w:tmpl w:val="B27E3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674E1E"/>
    <w:multiLevelType w:val="multilevel"/>
    <w:tmpl w:val="0419001F"/>
    <w:numStyleLink w:val="1"/>
  </w:abstractNum>
  <w:abstractNum w:abstractNumId="13" w15:restartNumberingAfterBreak="0">
    <w:nsid w:val="322C0D9E"/>
    <w:multiLevelType w:val="hybridMultilevel"/>
    <w:tmpl w:val="416425FC"/>
    <w:lvl w:ilvl="0" w:tplc="D3AE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51579"/>
    <w:multiLevelType w:val="hybridMultilevel"/>
    <w:tmpl w:val="1078280A"/>
    <w:lvl w:ilvl="0" w:tplc="6A780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AF2457"/>
    <w:multiLevelType w:val="multilevel"/>
    <w:tmpl w:val="9C9EE7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372B2205"/>
    <w:multiLevelType w:val="hybridMultilevel"/>
    <w:tmpl w:val="FC8C489A"/>
    <w:lvl w:ilvl="0" w:tplc="94FC05C6">
      <w:start w:val="2"/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82814F0"/>
    <w:multiLevelType w:val="multilevel"/>
    <w:tmpl w:val="FC58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273321"/>
    <w:multiLevelType w:val="hybridMultilevel"/>
    <w:tmpl w:val="83DE51D8"/>
    <w:lvl w:ilvl="0" w:tplc="D3AE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62683"/>
    <w:multiLevelType w:val="multilevel"/>
    <w:tmpl w:val="B6963D0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 w15:restartNumberingAfterBreak="0">
    <w:nsid w:val="43EA1A98"/>
    <w:multiLevelType w:val="hybridMultilevel"/>
    <w:tmpl w:val="5546B74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7CB0858"/>
    <w:multiLevelType w:val="hybridMultilevel"/>
    <w:tmpl w:val="B0FC6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14783E"/>
    <w:multiLevelType w:val="multilevel"/>
    <w:tmpl w:val="B6963D0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4E4A40C4"/>
    <w:multiLevelType w:val="multilevel"/>
    <w:tmpl w:val="A5F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7F265E"/>
    <w:multiLevelType w:val="hybridMultilevel"/>
    <w:tmpl w:val="1C20772A"/>
    <w:lvl w:ilvl="0" w:tplc="D3AE77A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509475D0"/>
    <w:multiLevelType w:val="hybridMultilevel"/>
    <w:tmpl w:val="55D42BEC"/>
    <w:lvl w:ilvl="0" w:tplc="59CC48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57263D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EE13E9"/>
    <w:multiLevelType w:val="multilevel"/>
    <w:tmpl w:val="3788D4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8A03C9C"/>
    <w:multiLevelType w:val="hybridMultilevel"/>
    <w:tmpl w:val="EA8EC9A0"/>
    <w:lvl w:ilvl="0" w:tplc="59CC48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E1D0D"/>
    <w:multiLevelType w:val="hybridMultilevel"/>
    <w:tmpl w:val="6B46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3A6B"/>
    <w:multiLevelType w:val="multilevel"/>
    <w:tmpl w:val="9C9EE7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1" w15:restartNumberingAfterBreak="0">
    <w:nsid w:val="5A5F36B4"/>
    <w:multiLevelType w:val="hybridMultilevel"/>
    <w:tmpl w:val="B5FC3A6E"/>
    <w:lvl w:ilvl="0" w:tplc="099E4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A572E"/>
    <w:multiLevelType w:val="hybridMultilevel"/>
    <w:tmpl w:val="DB9C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90836"/>
    <w:multiLevelType w:val="multilevel"/>
    <w:tmpl w:val="53AE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347D1"/>
    <w:multiLevelType w:val="multilevel"/>
    <w:tmpl w:val="B6963D0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5" w15:restartNumberingAfterBreak="0">
    <w:nsid w:val="62A22287"/>
    <w:multiLevelType w:val="hybridMultilevel"/>
    <w:tmpl w:val="8B9E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7146E"/>
    <w:multiLevelType w:val="multilevel"/>
    <w:tmpl w:val="0419001D"/>
    <w:styleLink w:val="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6B57CB0"/>
    <w:multiLevelType w:val="multilevel"/>
    <w:tmpl w:val="70887F34"/>
    <w:lvl w:ilvl="0">
      <w:start w:val="1"/>
      <w:numFmt w:val="decimal"/>
      <w:lvlText w:val="%1. "/>
      <w:lvlJc w:val="left"/>
      <w:pPr>
        <w:ind w:left="1778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eastAsia="Calibri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Calibri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eastAsia="Calibri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eastAsia="Calibri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eastAsia="Calibri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eastAsia="Calibri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eastAsia="Calibri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eastAsia="Calibri" w:hint="default"/>
        <w:color w:val="000000"/>
        <w:sz w:val="28"/>
      </w:rPr>
    </w:lvl>
  </w:abstractNum>
  <w:abstractNum w:abstractNumId="38" w15:restartNumberingAfterBreak="0">
    <w:nsid w:val="68CB7D12"/>
    <w:multiLevelType w:val="hybridMultilevel"/>
    <w:tmpl w:val="64F4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62D39"/>
    <w:multiLevelType w:val="hybridMultilevel"/>
    <w:tmpl w:val="5C9099E8"/>
    <w:lvl w:ilvl="0" w:tplc="D3AE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21FE7"/>
    <w:multiLevelType w:val="hybridMultilevel"/>
    <w:tmpl w:val="4746B180"/>
    <w:lvl w:ilvl="0" w:tplc="041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41" w15:restartNumberingAfterBreak="0">
    <w:nsid w:val="7BA659EA"/>
    <w:multiLevelType w:val="hybridMultilevel"/>
    <w:tmpl w:val="3C20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2"/>
  </w:num>
  <w:num w:numId="4">
    <w:abstractNumId w:val="9"/>
  </w:num>
  <w:num w:numId="5">
    <w:abstractNumId w:val="12"/>
  </w:num>
  <w:num w:numId="6">
    <w:abstractNumId w:val="26"/>
  </w:num>
  <w:num w:numId="7">
    <w:abstractNumId w:val="8"/>
  </w:num>
  <w:num w:numId="8">
    <w:abstractNumId w:val="36"/>
  </w:num>
  <w:num w:numId="9">
    <w:abstractNumId w:val="27"/>
  </w:num>
  <w:num w:numId="10">
    <w:abstractNumId w:val="1"/>
  </w:num>
  <w:num w:numId="11">
    <w:abstractNumId w:val="7"/>
  </w:num>
  <w:num w:numId="12">
    <w:abstractNumId w:val="30"/>
  </w:num>
  <w:num w:numId="13">
    <w:abstractNumId w:val="15"/>
  </w:num>
  <w:num w:numId="14">
    <w:abstractNumId w:val="31"/>
  </w:num>
  <w:num w:numId="15">
    <w:abstractNumId w:val="23"/>
  </w:num>
  <w:num w:numId="16">
    <w:abstractNumId w:val="17"/>
  </w:num>
  <w:num w:numId="17">
    <w:abstractNumId w:val="33"/>
  </w:num>
  <w:num w:numId="18">
    <w:abstractNumId w:val="37"/>
  </w:num>
  <w:num w:numId="19">
    <w:abstractNumId w:val="21"/>
  </w:num>
  <w:num w:numId="20">
    <w:abstractNumId w:val="5"/>
  </w:num>
  <w:num w:numId="21">
    <w:abstractNumId w:val="14"/>
  </w:num>
  <w:num w:numId="22">
    <w:abstractNumId w:val="25"/>
  </w:num>
  <w:num w:numId="23">
    <w:abstractNumId w:val="0"/>
  </w:num>
  <w:num w:numId="24">
    <w:abstractNumId w:val="28"/>
  </w:num>
  <w:num w:numId="25">
    <w:abstractNumId w:val="34"/>
  </w:num>
  <w:num w:numId="26">
    <w:abstractNumId w:val="24"/>
  </w:num>
  <w:num w:numId="27">
    <w:abstractNumId w:val="13"/>
  </w:num>
  <w:num w:numId="28">
    <w:abstractNumId w:val="32"/>
  </w:num>
  <w:num w:numId="29">
    <w:abstractNumId w:val="39"/>
  </w:num>
  <w:num w:numId="30">
    <w:abstractNumId w:val="18"/>
  </w:num>
  <w:num w:numId="31">
    <w:abstractNumId w:val="35"/>
  </w:num>
  <w:num w:numId="32">
    <w:abstractNumId w:val="19"/>
  </w:num>
  <w:num w:numId="33">
    <w:abstractNumId w:val="10"/>
  </w:num>
  <w:num w:numId="34">
    <w:abstractNumId w:val="16"/>
  </w:num>
  <w:num w:numId="35">
    <w:abstractNumId w:val="41"/>
  </w:num>
  <w:num w:numId="36">
    <w:abstractNumId w:val="38"/>
  </w:num>
  <w:num w:numId="37">
    <w:abstractNumId w:val="3"/>
  </w:num>
  <w:num w:numId="38">
    <w:abstractNumId w:val="20"/>
  </w:num>
  <w:num w:numId="39">
    <w:abstractNumId w:val="6"/>
  </w:num>
  <w:num w:numId="40">
    <w:abstractNumId w:val="4"/>
  </w:num>
  <w:num w:numId="41">
    <w:abstractNumId w:val="2"/>
  </w:num>
  <w:num w:numId="42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29"/>
    <w:rsid w:val="00006ECB"/>
    <w:rsid w:val="00035198"/>
    <w:rsid w:val="00041CAA"/>
    <w:rsid w:val="00043AD4"/>
    <w:rsid w:val="00051737"/>
    <w:rsid w:val="00054747"/>
    <w:rsid w:val="000554EE"/>
    <w:rsid w:val="00085E49"/>
    <w:rsid w:val="000A1A2E"/>
    <w:rsid w:val="000A3C0C"/>
    <w:rsid w:val="000A657D"/>
    <w:rsid w:val="000A6B96"/>
    <w:rsid w:val="000C4B9C"/>
    <w:rsid w:val="000D0A85"/>
    <w:rsid w:val="000D6478"/>
    <w:rsid w:val="000F350C"/>
    <w:rsid w:val="00105F51"/>
    <w:rsid w:val="00115489"/>
    <w:rsid w:val="00124FC8"/>
    <w:rsid w:val="00133EEB"/>
    <w:rsid w:val="00136A53"/>
    <w:rsid w:val="00136E9E"/>
    <w:rsid w:val="00146C8B"/>
    <w:rsid w:val="00162924"/>
    <w:rsid w:val="001669DE"/>
    <w:rsid w:val="001710EA"/>
    <w:rsid w:val="001808EA"/>
    <w:rsid w:val="00180BF9"/>
    <w:rsid w:val="00183479"/>
    <w:rsid w:val="00184103"/>
    <w:rsid w:val="00186529"/>
    <w:rsid w:val="00192937"/>
    <w:rsid w:val="001B62C5"/>
    <w:rsid w:val="001C2996"/>
    <w:rsid w:val="001C3919"/>
    <w:rsid w:val="001C5C4F"/>
    <w:rsid w:val="001D36C4"/>
    <w:rsid w:val="001D50CA"/>
    <w:rsid w:val="001E367E"/>
    <w:rsid w:val="001E6D30"/>
    <w:rsid w:val="001E7493"/>
    <w:rsid w:val="00223A4A"/>
    <w:rsid w:val="002308A7"/>
    <w:rsid w:val="002351CD"/>
    <w:rsid w:val="00241961"/>
    <w:rsid w:val="00245E5C"/>
    <w:rsid w:val="00252663"/>
    <w:rsid w:val="002671D1"/>
    <w:rsid w:val="00293D53"/>
    <w:rsid w:val="002972B8"/>
    <w:rsid w:val="002975E3"/>
    <w:rsid w:val="002B7E15"/>
    <w:rsid w:val="002C47A1"/>
    <w:rsid w:val="002F2088"/>
    <w:rsid w:val="002F6CC5"/>
    <w:rsid w:val="00304652"/>
    <w:rsid w:val="00333E92"/>
    <w:rsid w:val="00334617"/>
    <w:rsid w:val="003423C2"/>
    <w:rsid w:val="00351518"/>
    <w:rsid w:val="00356394"/>
    <w:rsid w:val="00391768"/>
    <w:rsid w:val="00397C77"/>
    <w:rsid w:val="003D500B"/>
    <w:rsid w:val="003E69AA"/>
    <w:rsid w:val="0041016D"/>
    <w:rsid w:val="004109EF"/>
    <w:rsid w:val="00411E59"/>
    <w:rsid w:val="004149D8"/>
    <w:rsid w:val="00416D39"/>
    <w:rsid w:val="00444913"/>
    <w:rsid w:val="00452765"/>
    <w:rsid w:val="004654AA"/>
    <w:rsid w:val="00475BCC"/>
    <w:rsid w:val="00483A46"/>
    <w:rsid w:val="00490124"/>
    <w:rsid w:val="0049597A"/>
    <w:rsid w:val="004A5FA7"/>
    <w:rsid w:val="004B441B"/>
    <w:rsid w:val="004F0AA8"/>
    <w:rsid w:val="00504822"/>
    <w:rsid w:val="00506787"/>
    <w:rsid w:val="005169FB"/>
    <w:rsid w:val="00520941"/>
    <w:rsid w:val="00524B74"/>
    <w:rsid w:val="00530E8E"/>
    <w:rsid w:val="00533179"/>
    <w:rsid w:val="0054451B"/>
    <w:rsid w:val="00546EA3"/>
    <w:rsid w:val="00556CF5"/>
    <w:rsid w:val="005612B9"/>
    <w:rsid w:val="00565660"/>
    <w:rsid w:val="00573CC7"/>
    <w:rsid w:val="00576310"/>
    <w:rsid w:val="005954A1"/>
    <w:rsid w:val="005A1C8F"/>
    <w:rsid w:val="005A49E7"/>
    <w:rsid w:val="005B014B"/>
    <w:rsid w:val="005C5907"/>
    <w:rsid w:val="00602772"/>
    <w:rsid w:val="00610A67"/>
    <w:rsid w:val="0061313C"/>
    <w:rsid w:val="00630994"/>
    <w:rsid w:val="00635309"/>
    <w:rsid w:val="0065186C"/>
    <w:rsid w:val="00655B75"/>
    <w:rsid w:val="00665BE1"/>
    <w:rsid w:val="0067012F"/>
    <w:rsid w:val="00673AAD"/>
    <w:rsid w:val="006831DF"/>
    <w:rsid w:val="006859BF"/>
    <w:rsid w:val="006A3C00"/>
    <w:rsid w:val="006A4856"/>
    <w:rsid w:val="006A4A0A"/>
    <w:rsid w:val="006B0EBE"/>
    <w:rsid w:val="006B6985"/>
    <w:rsid w:val="006C135A"/>
    <w:rsid w:val="006C200B"/>
    <w:rsid w:val="006C4162"/>
    <w:rsid w:val="006C58DE"/>
    <w:rsid w:val="006D240B"/>
    <w:rsid w:val="006E2145"/>
    <w:rsid w:val="006F5C42"/>
    <w:rsid w:val="00706262"/>
    <w:rsid w:val="007075D7"/>
    <w:rsid w:val="0071670D"/>
    <w:rsid w:val="00734C40"/>
    <w:rsid w:val="00740DD8"/>
    <w:rsid w:val="00743A10"/>
    <w:rsid w:val="00746A0F"/>
    <w:rsid w:val="0075177C"/>
    <w:rsid w:val="00752ABA"/>
    <w:rsid w:val="00757663"/>
    <w:rsid w:val="007759F2"/>
    <w:rsid w:val="007765A6"/>
    <w:rsid w:val="007834F0"/>
    <w:rsid w:val="007B0A9C"/>
    <w:rsid w:val="007E2070"/>
    <w:rsid w:val="007F384E"/>
    <w:rsid w:val="00814AF8"/>
    <w:rsid w:val="00822D25"/>
    <w:rsid w:val="0084476D"/>
    <w:rsid w:val="00846DD3"/>
    <w:rsid w:val="00847D84"/>
    <w:rsid w:val="008514DE"/>
    <w:rsid w:val="00862A44"/>
    <w:rsid w:val="008640DF"/>
    <w:rsid w:val="00876272"/>
    <w:rsid w:val="00883BA5"/>
    <w:rsid w:val="0088506A"/>
    <w:rsid w:val="008859D2"/>
    <w:rsid w:val="008862C0"/>
    <w:rsid w:val="008A4D44"/>
    <w:rsid w:val="008A7D6A"/>
    <w:rsid w:val="008B422E"/>
    <w:rsid w:val="008C1554"/>
    <w:rsid w:val="008D62CE"/>
    <w:rsid w:val="008D6D4E"/>
    <w:rsid w:val="008D70E2"/>
    <w:rsid w:val="008E152D"/>
    <w:rsid w:val="008E7E33"/>
    <w:rsid w:val="009077ED"/>
    <w:rsid w:val="00907AAF"/>
    <w:rsid w:val="009463A8"/>
    <w:rsid w:val="00950F4C"/>
    <w:rsid w:val="00951D6F"/>
    <w:rsid w:val="0095241B"/>
    <w:rsid w:val="00955EA4"/>
    <w:rsid w:val="009717A6"/>
    <w:rsid w:val="00973245"/>
    <w:rsid w:val="00994A19"/>
    <w:rsid w:val="0099639D"/>
    <w:rsid w:val="009A62E3"/>
    <w:rsid w:val="009C4DA9"/>
    <w:rsid w:val="009D3FD9"/>
    <w:rsid w:val="009D56C1"/>
    <w:rsid w:val="009D7913"/>
    <w:rsid w:val="009D79F3"/>
    <w:rsid w:val="009E404A"/>
    <w:rsid w:val="00A100C5"/>
    <w:rsid w:val="00A13672"/>
    <w:rsid w:val="00A142C7"/>
    <w:rsid w:val="00A20613"/>
    <w:rsid w:val="00A22796"/>
    <w:rsid w:val="00A304FE"/>
    <w:rsid w:val="00A321B7"/>
    <w:rsid w:val="00A33A73"/>
    <w:rsid w:val="00A656D6"/>
    <w:rsid w:val="00A73A98"/>
    <w:rsid w:val="00A75D26"/>
    <w:rsid w:val="00A76A83"/>
    <w:rsid w:val="00A83D3C"/>
    <w:rsid w:val="00A87C99"/>
    <w:rsid w:val="00A96D30"/>
    <w:rsid w:val="00AA3C3B"/>
    <w:rsid w:val="00AA4D82"/>
    <w:rsid w:val="00AA64E0"/>
    <w:rsid w:val="00AB1243"/>
    <w:rsid w:val="00AB5D6E"/>
    <w:rsid w:val="00AC6541"/>
    <w:rsid w:val="00AC7EC5"/>
    <w:rsid w:val="00AD4F8D"/>
    <w:rsid w:val="00AD7A1E"/>
    <w:rsid w:val="00AE19D6"/>
    <w:rsid w:val="00AE4DEA"/>
    <w:rsid w:val="00B05977"/>
    <w:rsid w:val="00B1378E"/>
    <w:rsid w:val="00B14B4D"/>
    <w:rsid w:val="00B16E16"/>
    <w:rsid w:val="00B23B77"/>
    <w:rsid w:val="00B25294"/>
    <w:rsid w:val="00B320FC"/>
    <w:rsid w:val="00B41720"/>
    <w:rsid w:val="00B556FB"/>
    <w:rsid w:val="00B60173"/>
    <w:rsid w:val="00B60382"/>
    <w:rsid w:val="00B6397E"/>
    <w:rsid w:val="00B7781E"/>
    <w:rsid w:val="00B82E38"/>
    <w:rsid w:val="00BA69B4"/>
    <w:rsid w:val="00BB2A7E"/>
    <w:rsid w:val="00BB7C28"/>
    <w:rsid w:val="00BC6B4A"/>
    <w:rsid w:val="00BE2D1F"/>
    <w:rsid w:val="00BE3554"/>
    <w:rsid w:val="00BF0570"/>
    <w:rsid w:val="00C03F13"/>
    <w:rsid w:val="00C066CD"/>
    <w:rsid w:val="00C16EFD"/>
    <w:rsid w:val="00C26C23"/>
    <w:rsid w:val="00C26F2C"/>
    <w:rsid w:val="00C41EA7"/>
    <w:rsid w:val="00C54D68"/>
    <w:rsid w:val="00C57D13"/>
    <w:rsid w:val="00C71474"/>
    <w:rsid w:val="00C76CC2"/>
    <w:rsid w:val="00C848B2"/>
    <w:rsid w:val="00C91748"/>
    <w:rsid w:val="00C93D24"/>
    <w:rsid w:val="00CA2A02"/>
    <w:rsid w:val="00CA6BAE"/>
    <w:rsid w:val="00CC3F41"/>
    <w:rsid w:val="00CD4126"/>
    <w:rsid w:val="00CD54DA"/>
    <w:rsid w:val="00CE193A"/>
    <w:rsid w:val="00D1039A"/>
    <w:rsid w:val="00D16B84"/>
    <w:rsid w:val="00D204DC"/>
    <w:rsid w:val="00D2149F"/>
    <w:rsid w:val="00D31BFB"/>
    <w:rsid w:val="00D33101"/>
    <w:rsid w:val="00D33E11"/>
    <w:rsid w:val="00D41DAC"/>
    <w:rsid w:val="00D43423"/>
    <w:rsid w:val="00D61CB1"/>
    <w:rsid w:val="00D635B0"/>
    <w:rsid w:val="00D708E2"/>
    <w:rsid w:val="00D74F3B"/>
    <w:rsid w:val="00D765C5"/>
    <w:rsid w:val="00D76F83"/>
    <w:rsid w:val="00D87604"/>
    <w:rsid w:val="00D906D3"/>
    <w:rsid w:val="00D91715"/>
    <w:rsid w:val="00D918DE"/>
    <w:rsid w:val="00DA0698"/>
    <w:rsid w:val="00DA7611"/>
    <w:rsid w:val="00DB5D64"/>
    <w:rsid w:val="00DB78A5"/>
    <w:rsid w:val="00DC001B"/>
    <w:rsid w:val="00DC08B4"/>
    <w:rsid w:val="00DD16ED"/>
    <w:rsid w:val="00DF7CC5"/>
    <w:rsid w:val="00E318FB"/>
    <w:rsid w:val="00E33126"/>
    <w:rsid w:val="00E334A3"/>
    <w:rsid w:val="00E47C22"/>
    <w:rsid w:val="00E831BF"/>
    <w:rsid w:val="00E8484F"/>
    <w:rsid w:val="00E8562A"/>
    <w:rsid w:val="00E91BC5"/>
    <w:rsid w:val="00E921DF"/>
    <w:rsid w:val="00EA01D6"/>
    <w:rsid w:val="00EC443F"/>
    <w:rsid w:val="00EC5981"/>
    <w:rsid w:val="00ED5DA2"/>
    <w:rsid w:val="00EE7448"/>
    <w:rsid w:val="00EF1939"/>
    <w:rsid w:val="00EF3A48"/>
    <w:rsid w:val="00F02E6D"/>
    <w:rsid w:val="00F0395F"/>
    <w:rsid w:val="00F24CBE"/>
    <w:rsid w:val="00F439A1"/>
    <w:rsid w:val="00F622F9"/>
    <w:rsid w:val="00F74821"/>
    <w:rsid w:val="00F94445"/>
    <w:rsid w:val="00F9447E"/>
    <w:rsid w:val="00F973CA"/>
    <w:rsid w:val="00FA09A4"/>
    <w:rsid w:val="00FA44CC"/>
    <w:rsid w:val="00FD2D8D"/>
    <w:rsid w:val="00FD566D"/>
    <w:rsid w:val="00FE4763"/>
    <w:rsid w:val="00FF0C8F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D9374C0"/>
  <w15:docId w15:val="{3A02D7E9-1F3F-4AAB-9402-FEB7F48A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37"/>
    <w:pPr>
      <w:suppressAutoHyphens/>
    </w:pPr>
    <w:rPr>
      <w:sz w:val="24"/>
      <w:szCs w:val="24"/>
      <w:lang w:eastAsia="ar-SA"/>
    </w:rPr>
  </w:style>
  <w:style w:type="paragraph" w:styleId="10">
    <w:name w:val="heading 1"/>
    <w:aliases w:val="ЗАГОЛОВОК"/>
    <w:basedOn w:val="a"/>
    <w:next w:val="a"/>
    <w:link w:val="11"/>
    <w:autoRedefine/>
    <w:uiPriority w:val="9"/>
    <w:qFormat/>
    <w:rsid w:val="00FD566D"/>
    <w:pPr>
      <w:keepNext/>
      <w:keepLines/>
      <w:suppressAutoHyphens w:val="0"/>
      <w:spacing w:before="240" w:after="120" w:line="360" w:lineRule="auto"/>
      <w:contextualSpacing/>
      <w:jc w:val="center"/>
      <w:outlineLvl w:val="0"/>
    </w:pPr>
    <w:rPr>
      <w:b/>
      <w:sz w:val="28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757663"/>
    <w:pPr>
      <w:keepNext/>
      <w:keepLines/>
      <w:spacing w:before="40" w:line="360" w:lineRule="auto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rsid w:val="00186529"/>
    <w:pPr>
      <w:widowControl w:val="0"/>
      <w:snapToGrid w:val="0"/>
      <w:spacing w:line="480" w:lineRule="auto"/>
      <w:ind w:firstLine="720"/>
      <w:jc w:val="both"/>
    </w:pPr>
    <w:rPr>
      <w:sz w:val="24"/>
    </w:rPr>
  </w:style>
  <w:style w:type="character" w:styleId="a3">
    <w:name w:val="Emphasis"/>
    <w:qFormat/>
    <w:rsid w:val="000D0A85"/>
    <w:rPr>
      <w:i/>
      <w:iCs/>
    </w:rPr>
  </w:style>
  <w:style w:type="paragraph" w:styleId="a4">
    <w:name w:val="Normal (Web)"/>
    <w:basedOn w:val="a"/>
    <w:uiPriority w:val="99"/>
    <w:rsid w:val="00DB78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C066CD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ru-RU"/>
    </w:rPr>
  </w:style>
  <w:style w:type="paragraph" w:styleId="30">
    <w:name w:val="Body Text 3"/>
    <w:basedOn w:val="a"/>
    <w:link w:val="31"/>
    <w:rsid w:val="00C066CD"/>
    <w:pPr>
      <w:suppressAutoHyphens w:val="0"/>
      <w:spacing w:after="120" w:line="360" w:lineRule="auto"/>
      <w:ind w:firstLine="720"/>
      <w:jc w:val="both"/>
    </w:pPr>
    <w:rPr>
      <w:rFonts w:eastAsia="MS Mincho"/>
      <w:sz w:val="16"/>
      <w:szCs w:val="16"/>
      <w:lang w:eastAsia="ru-RU"/>
    </w:rPr>
  </w:style>
  <w:style w:type="character" w:customStyle="1" w:styleId="31">
    <w:name w:val="Основной текст 3 Знак"/>
    <w:link w:val="30"/>
    <w:locked/>
    <w:rsid w:val="00C066CD"/>
    <w:rPr>
      <w:rFonts w:eastAsia="MS Mincho"/>
      <w:sz w:val="16"/>
      <w:szCs w:val="16"/>
      <w:lang w:val="ru-RU" w:eastAsia="ru-RU" w:bidi="ar-SA"/>
    </w:rPr>
  </w:style>
  <w:style w:type="paragraph" w:customStyle="1" w:styleId="14">
    <w:name w:val="Обычный1"/>
    <w:rsid w:val="00C066CD"/>
    <w:rPr>
      <w:rFonts w:eastAsia="MS Mincho"/>
    </w:rPr>
  </w:style>
  <w:style w:type="character" w:customStyle="1" w:styleId="apple-converted-space">
    <w:name w:val="apple-converted-space"/>
    <w:basedOn w:val="a0"/>
    <w:rsid w:val="00F439A1"/>
  </w:style>
  <w:style w:type="character" w:styleId="a5">
    <w:name w:val="Hyperlink"/>
    <w:uiPriority w:val="99"/>
    <w:unhideWhenUsed/>
    <w:rsid w:val="004B441B"/>
    <w:rPr>
      <w:color w:val="0000FF"/>
      <w:u w:val="single"/>
    </w:rPr>
  </w:style>
  <w:style w:type="paragraph" w:styleId="a6">
    <w:name w:val="Body Text"/>
    <w:basedOn w:val="a"/>
    <w:link w:val="a7"/>
    <w:rsid w:val="00E921DF"/>
    <w:pPr>
      <w:spacing w:after="120"/>
    </w:pPr>
  </w:style>
  <w:style w:type="character" w:customStyle="1" w:styleId="a7">
    <w:name w:val="Основной текст Знак"/>
    <w:link w:val="a6"/>
    <w:rsid w:val="00E921DF"/>
    <w:rPr>
      <w:sz w:val="24"/>
      <w:szCs w:val="24"/>
      <w:lang w:eastAsia="ar-SA"/>
    </w:rPr>
  </w:style>
  <w:style w:type="paragraph" w:styleId="a8">
    <w:name w:val="header"/>
    <w:basedOn w:val="a"/>
    <w:link w:val="a9"/>
    <w:rsid w:val="00E921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921DF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E921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921DF"/>
    <w:rPr>
      <w:sz w:val="24"/>
      <w:szCs w:val="24"/>
      <w:lang w:eastAsia="ar-SA"/>
    </w:rPr>
  </w:style>
  <w:style w:type="paragraph" w:customStyle="1" w:styleId="088095CB421E4E02BDC9682AFEE1723A">
    <w:name w:val="088095CB421E4E02BDC9682AFEE1723A"/>
    <w:rsid w:val="00E921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E921D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921DF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665B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ЗАГОЛОВОК Знак"/>
    <w:basedOn w:val="a0"/>
    <w:link w:val="10"/>
    <w:uiPriority w:val="9"/>
    <w:rsid w:val="00FD566D"/>
    <w:rPr>
      <w:b/>
      <w:sz w:val="28"/>
      <w:szCs w:val="32"/>
    </w:rPr>
  </w:style>
  <w:style w:type="paragraph" w:styleId="af">
    <w:name w:val="List Paragraph"/>
    <w:basedOn w:val="a"/>
    <w:uiPriority w:val="34"/>
    <w:qFormat/>
    <w:rsid w:val="00DF7CC5"/>
    <w:pPr>
      <w:suppressAutoHyphens w:val="0"/>
      <w:spacing w:after="160" w:line="360" w:lineRule="auto"/>
      <w:ind w:left="720"/>
      <w:contextualSpacing/>
    </w:pPr>
    <w:rPr>
      <w:szCs w:val="22"/>
      <w:lang w:eastAsia="ru-RU"/>
    </w:rPr>
  </w:style>
  <w:style w:type="numbering" w:customStyle="1" w:styleId="1">
    <w:name w:val="Стиль1"/>
    <w:uiPriority w:val="99"/>
    <w:rsid w:val="00635309"/>
    <w:pPr>
      <w:numPr>
        <w:numId w:val="6"/>
      </w:numPr>
    </w:pPr>
  </w:style>
  <w:style w:type="numbering" w:customStyle="1" w:styleId="2">
    <w:name w:val="Стиль2"/>
    <w:uiPriority w:val="99"/>
    <w:rsid w:val="007F384E"/>
    <w:pPr>
      <w:numPr>
        <w:numId w:val="7"/>
      </w:numPr>
    </w:pPr>
  </w:style>
  <w:style w:type="numbering" w:customStyle="1" w:styleId="3">
    <w:name w:val="Стиль3"/>
    <w:uiPriority w:val="99"/>
    <w:rsid w:val="007F384E"/>
    <w:pPr>
      <w:numPr>
        <w:numId w:val="8"/>
      </w:numPr>
    </w:pPr>
  </w:style>
  <w:style w:type="character" w:styleId="af0">
    <w:name w:val="annotation reference"/>
    <w:basedOn w:val="a0"/>
    <w:semiHidden/>
    <w:unhideWhenUsed/>
    <w:rsid w:val="00B7781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7781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B7781E"/>
    <w:rPr>
      <w:lang w:eastAsia="ar-SA"/>
    </w:rPr>
  </w:style>
  <w:style w:type="paragraph" w:styleId="af3">
    <w:name w:val="annotation subject"/>
    <w:basedOn w:val="af1"/>
    <w:next w:val="af1"/>
    <w:link w:val="af4"/>
    <w:semiHidden/>
    <w:unhideWhenUsed/>
    <w:rsid w:val="00B7781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7781E"/>
    <w:rPr>
      <w:b/>
      <w:bCs/>
      <w:lang w:eastAsia="ar-SA"/>
    </w:rPr>
  </w:style>
  <w:style w:type="paragraph" w:styleId="af5">
    <w:name w:val="TOC Heading"/>
    <w:basedOn w:val="10"/>
    <w:next w:val="a"/>
    <w:uiPriority w:val="39"/>
    <w:unhideWhenUsed/>
    <w:qFormat/>
    <w:rsid w:val="00D87604"/>
    <w:pPr>
      <w:spacing w:before="0" w:after="0"/>
      <w:outlineLvl w:val="9"/>
    </w:pPr>
    <w:rPr>
      <w:rFonts w:asciiTheme="majorHAnsi" w:eastAsiaTheme="majorEastAsia" w:hAnsiTheme="majorHAnsi" w:cstheme="majorBidi"/>
      <w:color w:val="262626" w:themeColor="text1" w:themeTint="D9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847D84"/>
    <w:pPr>
      <w:tabs>
        <w:tab w:val="right" w:leader="dot" w:pos="9679"/>
      </w:tabs>
      <w:suppressAutoHyphens w:val="0"/>
      <w:spacing w:line="360" w:lineRule="auto"/>
    </w:pPr>
    <w:rPr>
      <w:rFonts w:eastAsiaTheme="minorHAnsi" w:cstheme="minorBidi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452765"/>
    <w:pPr>
      <w:suppressAutoHyphens w:val="0"/>
      <w:spacing w:after="100" w:line="360" w:lineRule="auto"/>
      <w:ind w:left="240"/>
    </w:pPr>
    <w:rPr>
      <w:rFonts w:eastAsiaTheme="minorHAnsi" w:cstheme="minorBidi"/>
      <w:szCs w:val="22"/>
      <w:lang w:eastAsia="en-US"/>
    </w:rPr>
  </w:style>
  <w:style w:type="paragraph" w:customStyle="1" w:styleId="4">
    <w:name w:val="Стиль4"/>
    <w:basedOn w:val="20"/>
    <w:qFormat/>
    <w:rsid w:val="00192937"/>
    <w:pPr>
      <w:jc w:val="both"/>
    </w:pPr>
    <w:rPr>
      <w:b w:val="0"/>
      <w:color w:val="000000" w:themeColor="text1"/>
    </w:rPr>
  </w:style>
  <w:style w:type="character" w:customStyle="1" w:styleId="21">
    <w:name w:val="Заголовок 2 Знак"/>
    <w:basedOn w:val="a0"/>
    <w:link w:val="20"/>
    <w:rsid w:val="00757663"/>
    <w:rPr>
      <w:rFonts w:eastAsiaTheme="majorEastAsia" w:cstheme="majorBidi"/>
      <w:b/>
      <w:sz w:val="24"/>
      <w:szCs w:val="26"/>
      <w:u w:val="single"/>
      <w:lang w:eastAsia="ar-SA"/>
    </w:rPr>
  </w:style>
  <w:style w:type="paragraph" w:customStyle="1" w:styleId="5">
    <w:name w:val="Стиль5"/>
    <w:basedOn w:val="a"/>
    <w:link w:val="50"/>
    <w:qFormat/>
    <w:rsid w:val="00192937"/>
    <w:pPr>
      <w:spacing w:line="360" w:lineRule="auto"/>
      <w:jc w:val="both"/>
    </w:pPr>
    <w:rPr>
      <w:b/>
      <w:bCs/>
    </w:rPr>
  </w:style>
  <w:style w:type="character" w:customStyle="1" w:styleId="50">
    <w:name w:val="Стиль5 Знак"/>
    <w:basedOn w:val="a0"/>
    <w:link w:val="5"/>
    <w:rsid w:val="00192937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580C-794C-41B0-AA2F-36BA89B9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Шум в ушах до настоящего времени остается сложной проблемой, имеющей значимые медицинские и медико-социальные аспекты</vt:lpstr>
    </vt:vector>
  </TitlesOfParts>
  <Company>NhT</Company>
  <LinksUpToDate>false</LinksUpToDate>
  <CharactersWithSpaces>28800</CharactersWithSpaces>
  <SharedDoc>false</SharedDoc>
  <HLinks>
    <vt:vector size="24" baseType="variant">
      <vt:variant>
        <vt:i4>69271592</vt:i4>
      </vt:variant>
      <vt:variant>
        <vt:i4>9</vt:i4>
      </vt:variant>
      <vt:variant>
        <vt:i4>0</vt:i4>
      </vt:variant>
      <vt:variant>
        <vt:i4>5</vt:i4>
      </vt:variant>
      <vt:variant>
        <vt:lpwstr>http://www.fesmu.ru/elib/search.aspx?author=%22Алексеева%20Н.С.%22</vt:lpwstr>
      </vt:variant>
      <vt:variant>
        <vt:lpwstr/>
      </vt:variant>
      <vt:variant>
        <vt:i4>7536727</vt:i4>
      </vt:variant>
      <vt:variant>
        <vt:i4>6</vt:i4>
      </vt:variant>
      <vt:variant>
        <vt:i4>0</vt:i4>
      </vt:variant>
      <vt:variant>
        <vt:i4>5</vt:i4>
      </vt:variant>
      <vt:variant>
        <vt:lpwstr>http://health.mail.ru/drug/folic_acid/</vt:lpwstr>
      </vt:variant>
      <vt:variant>
        <vt:lpwstr/>
      </vt:variant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http://health.mail.ru/drug/cyanocobalamin/</vt:lpwstr>
      </vt:variant>
      <vt:variant>
        <vt:lpwstr/>
      </vt:variant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http://health.mail.ru/drug/adenosine/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Шум в ушах до настоящего времени остается сложной проблемой, имеющей значимые медицинские и медико-социальные аспекты</dc:title>
  <dc:creator>evgenia</dc:creator>
  <cp:lastModifiedBy>Yuliya A. Ledovskih</cp:lastModifiedBy>
  <cp:revision>4</cp:revision>
  <cp:lastPrinted>2016-10-21T10:48:00Z</cp:lastPrinted>
  <dcterms:created xsi:type="dcterms:W3CDTF">2016-10-21T20:23:00Z</dcterms:created>
  <dcterms:modified xsi:type="dcterms:W3CDTF">2016-10-21T21:55:00Z</dcterms:modified>
</cp:coreProperties>
</file>